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4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30"/>
        <w:gridCol w:w="8317"/>
      </w:tblGrid>
      <w:tr w:rsidR="00431021" w:rsidRPr="005B1DA0" w14:paraId="08D1FFE2" w14:textId="77777777" w:rsidTr="00B63BAC">
        <w:trPr>
          <w:trHeight w:val="265"/>
        </w:trPr>
        <w:tc>
          <w:tcPr>
            <w:tcW w:w="11047" w:type="dxa"/>
            <w:gridSpan w:val="2"/>
          </w:tcPr>
          <w:p w14:paraId="5E1C9020" w14:textId="3C6004A6" w:rsidR="00431021" w:rsidRPr="005B1DA0" w:rsidRDefault="00431021" w:rsidP="00B63BAC">
            <w:pPr>
              <w:spacing w:after="0" w:line="240" w:lineRule="auto"/>
              <w:jc w:val="both"/>
              <w:rPr>
                <w:rFonts w:asciiTheme="majorHAnsi" w:hAnsiTheme="majorHAnsi"/>
                <w:lang w:bidi="pt-PT"/>
              </w:rPr>
            </w:pPr>
            <w:bookmarkStart w:id="0" w:name="_GoBack"/>
            <w:bookmarkEnd w:id="0"/>
            <w:r w:rsidRPr="005B1DA0">
              <w:rPr>
                <w:rFonts w:asciiTheme="majorHAnsi" w:hAnsiTheme="majorHAnsi"/>
                <w:lang w:bidi="pt-PT"/>
              </w:rPr>
              <w:t xml:space="preserve">Projeto Padrão em atendimento ao </w:t>
            </w:r>
            <w:r w:rsidR="005F5257" w:rsidRPr="005B1DA0">
              <w:rPr>
                <w:rFonts w:asciiTheme="majorHAnsi" w:hAnsiTheme="majorHAnsi"/>
                <w:lang w:bidi="pt-PT"/>
              </w:rPr>
              <w:t>E</w:t>
            </w:r>
            <w:r w:rsidRPr="005B1DA0">
              <w:rPr>
                <w:rFonts w:asciiTheme="majorHAnsi" w:hAnsiTheme="majorHAnsi"/>
                <w:lang w:bidi="pt-PT"/>
              </w:rPr>
              <w:t>dital 0</w:t>
            </w:r>
            <w:r w:rsidR="005F5257" w:rsidRPr="005B1DA0">
              <w:rPr>
                <w:rFonts w:asciiTheme="majorHAnsi" w:hAnsiTheme="majorHAnsi"/>
                <w:lang w:bidi="pt-PT"/>
              </w:rPr>
              <w:t>4</w:t>
            </w:r>
            <w:r w:rsidRPr="005B1DA0">
              <w:rPr>
                <w:rFonts w:asciiTheme="majorHAnsi" w:hAnsiTheme="majorHAnsi"/>
                <w:lang w:bidi="pt-PT"/>
              </w:rPr>
              <w:t xml:space="preserve">/2018 na Dimensão Esportiva Educacional, </w:t>
            </w:r>
            <w:r w:rsidR="005143B5" w:rsidRPr="005B1DA0">
              <w:rPr>
                <w:rFonts w:asciiTheme="majorHAnsi" w:hAnsiTheme="majorHAnsi"/>
                <w:lang w:bidi="pt-PT"/>
              </w:rPr>
              <w:t xml:space="preserve">definida </w:t>
            </w:r>
            <w:r w:rsidRPr="005B1DA0">
              <w:rPr>
                <w:rFonts w:asciiTheme="majorHAnsi" w:hAnsiTheme="majorHAnsi"/>
                <w:lang w:bidi="pt-PT"/>
              </w:rPr>
              <w:t>conforme inciso I do Art</w:t>
            </w:r>
            <w:r w:rsidR="005F5257" w:rsidRPr="005B1DA0">
              <w:rPr>
                <w:rFonts w:asciiTheme="majorHAnsi" w:hAnsiTheme="majorHAnsi"/>
                <w:lang w:bidi="pt-PT"/>
              </w:rPr>
              <w:t>.</w:t>
            </w:r>
            <w:r w:rsidRPr="005B1DA0">
              <w:rPr>
                <w:rFonts w:asciiTheme="majorHAnsi" w:hAnsiTheme="majorHAnsi"/>
                <w:lang w:bidi="pt-PT"/>
              </w:rPr>
              <w:t xml:space="preserve"> 8º do Decreto Estadual 46308, </w:t>
            </w:r>
            <w:r w:rsidR="005F5257" w:rsidRPr="005B1DA0">
              <w:rPr>
                <w:rFonts w:asciiTheme="majorHAnsi" w:hAnsiTheme="majorHAnsi"/>
                <w:lang w:bidi="pt-PT"/>
              </w:rPr>
              <w:t>de</w:t>
            </w:r>
            <w:r w:rsidRPr="005B1DA0">
              <w:rPr>
                <w:rFonts w:asciiTheme="majorHAnsi" w:hAnsiTheme="majorHAnsi"/>
                <w:lang w:bidi="pt-PT"/>
              </w:rPr>
              <w:t xml:space="preserve"> 13/09/2013,</w:t>
            </w:r>
            <w:r w:rsidR="005143B5" w:rsidRPr="005B1DA0">
              <w:rPr>
                <w:rFonts w:asciiTheme="majorHAnsi" w:hAnsiTheme="majorHAnsi"/>
                <w:lang w:bidi="pt-PT"/>
              </w:rPr>
              <w:t xml:space="preserve"> da seguinte forma</w:t>
            </w:r>
            <w:r w:rsidRPr="005B1DA0">
              <w:rPr>
                <w:rFonts w:asciiTheme="majorHAnsi" w:hAnsiTheme="majorHAnsi"/>
                <w:lang w:bidi="pt-PT"/>
              </w:rPr>
              <w:t xml:space="preserve">: </w:t>
            </w:r>
            <w:r w:rsidRPr="005B1DA0">
              <w:rPr>
                <w:rFonts w:asciiTheme="majorHAnsi" w:hAnsiTheme="majorHAnsi"/>
              </w:rPr>
              <w:t>I – desporto educacional: direcionado para a prática desportiva como atividade extracurricular, com a finalidade de complementar as atividades escolares e promover o desenvolvimento integral do indivíduo, evitando</w:t>
            </w:r>
            <w:r w:rsidRPr="005B1DA0">
              <w:rPr>
                <w:rFonts w:asciiTheme="majorHAnsi" w:hAnsiTheme="majorHAnsi"/>
              </w:rPr>
              <w:softHyphen/>
            </w:r>
            <w:r w:rsidR="005C514B" w:rsidRPr="005B1DA0">
              <w:rPr>
                <w:rFonts w:asciiTheme="majorHAnsi" w:hAnsiTheme="majorHAnsi"/>
              </w:rPr>
              <w:t>-</w:t>
            </w:r>
            <w:r w:rsidRPr="005B1DA0">
              <w:rPr>
                <w:rFonts w:asciiTheme="majorHAnsi" w:hAnsiTheme="majorHAnsi"/>
              </w:rPr>
              <w:t>se a seletividade e a hipercompetitividade de seus participantes;</w:t>
            </w:r>
          </w:p>
        </w:tc>
      </w:tr>
      <w:tr w:rsidR="00431021" w:rsidRPr="005B1DA0" w14:paraId="39908B1C" w14:textId="77777777" w:rsidTr="00B63BAC">
        <w:trPr>
          <w:trHeight w:val="220"/>
        </w:trPr>
        <w:tc>
          <w:tcPr>
            <w:tcW w:w="2730" w:type="dxa"/>
          </w:tcPr>
          <w:p w14:paraId="7B5235EC" w14:textId="77777777" w:rsidR="00431021" w:rsidRPr="005B1DA0" w:rsidRDefault="00431021" w:rsidP="00B63BAC">
            <w:pPr>
              <w:spacing w:after="0" w:line="240" w:lineRule="auto"/>
              <w:rPr>
                <w:rFonts w:asciiTheme="majorHAnsi" w:hAnsiTheme="majorHAnsi"/>
                <w:b/>
                <w:lang w:bidi="pt-PT"/>
              </w:rPr>
            </w:pPr>
            <w:r w:rsidRPr="005B1DA0">
              <w:rPr>
                <w:rFonts w:asciiTheme="majorHAnsi" w:hAnsiTheme="majorHAnsi"/>
                <w:b/>
                <w:lang w:bidi="pt-PT"/>
              </w:rPr>
              <w:t>Edital</w:t>
            </w:r>
          </w:p>
        </w:tc>
        <w:tc>
          <w:tcPr>
            <w:tcW w:w="8317" w:type="dxa"/>
          </w:tcPr>
          <w:p w14:paraId="1BEBA11D" w14:textId="77777777" w:rsidR="00431021" w:rsidRPr="005B1DA0" w:rsidRDefault="00431021" w:rsidP="00B63BAC">
            <w:pPr>
              <w:spacing w:after="0" w:line="240" w:lineRule="auto"/>
              <w:rPr>
                <w:rFonts w:asciiTheme="majorHAnsi" w:hAnsiTheme="majorHAnsi"/>
                <w:lang w:bidi="pt-PT"/>
              </w:rPr>
            </w:pPr>
            <w:r w:rsidRPr="005B1DA0">
              <w:rPr>
                <w:rFonts w:asciiTheme="majorHAnsi" w:hAnsiTheme="majorHAnsi"/>
                <w:lang w:bidi="pt-PT"/>
              </w:rPr>
              <w:t xml:space="preserve">Edital de Seleção de Projetos Esportivos </w:t>
            </w:r>
          </w:p>
        </w:tc>
      </w:tr>
      <w:tr w:rsidR="00431021" w:rsidRPr="005B1DA0" w14:paraId="4EDC0669" w14:textId="77777777" w:rsidTr="00B63BAC">
        <w:trPr>
          <w:trHeight w:val="220"/>
        </w:trPr>
        <w:tc>
          <w:tcPr>
            <w:tcW w:w="2730" w:type="dxa"/>
          </w:tcPr>
          <w:p w14:paraId="79358623" w14:textId="77777777" w:rsidR="00431021" w:rsidRPr="005B1DA0" w:rsidRDefault="00431021" w:rsidP="00B63BAC">
            <w:pPr>
              <w:spacing w:after="0" w:line="240" w:lineRule="auto"/>
              <w:rPr>
                <w:rFonts w:asciiTheme="majorHAnsi" w:hAnsiTheme="majorHAnsi"/>
                <w:b/>
                <w:lang w:bidi="pt-PT"/>
              </w:rPr>
            </w:pPr>
            <w:r w:rsidRPr="005B1DA0">
              <w:rPr>
                <w:rFonts w:asciiTheme="majorHAnsi" w:hAnsiTheme="majorHAnsi"/>
                <w:b/>
                <w:lang w:bidi="pt-PT"/>
              </w:rPr>
              <w:t>Dimensão Esportiva</w:t>
            </w:r>
          </w:p>
        </w:tc>
        <w:tc>
          <w:tcPr>
            <w:tcW w:w="8317" w:type="dxa"/>
          </w:tcPr>
          <w:p w14:paraId="1567EC2C" w14:textId="77777777" w:rsidR="00431021" w:rsidRPr="005B1DA0" w:rsidRDefault="00431021" w:rsidP="00B63BAC">
            <w:pPr>
              <w:spacing w:after="0" w:line="240" w:lineRule="auto"/>
              <w:rPr>
                <w:rFonts w:asciiTheme="majorHAnsi" w:hAnsiTheme="majorHAnsi"/>
                <w:lang w:bidi="pt-PT"/>
              </w:rPr>
            </w:pPr>
            <w:r w:rsidRPr="005B1DA0">
              <w:rPr>
                <w:rFonts w:asciiTheme="majorHAnsi" w:hAnsiTheme="majorHAnsi"/>
                <w:lang w:bidi="pt-PT"/>
              </w:rPr>
              <w:t xml:space="preserve">Educacional </w:t>
            </w:r>
          </w:p>
        </w:tc>
      </w:tr>
      <w:tr w:rsidR="00431021" w:rsidRPr="005B1DA0" w14:paraId="46632E11" w14:textId="77777777" w:rsidTr="00B63BAC">
        <w:trPr>
          <w:trHeight w:val="220"/>
        </w:trPr>
        <w:tc>
          <w:tcPr>
            <w:tcW w:w="2730" w:type="dxa"/>
          </w:tcPr>
          <w:p w14:paraId="69EECD59" w14:textId="77777777" w:rsidR="00431021" w:rsidRPr="005B1DA0" w:rsidRDefault="00431021" w:rsidP="00B63BAC">
            <w:pPr>
              <w:spacing w:after="0" w:line="240" w:lineRule="auto"/>
              <w:rPr>
                <w:rFonts w:asciiTheme="majorHAnsi" w:hAnsiTheme="majorHAnsi"/>
                <w:b/>
                <w:lang w:bidi="pt-PT"/>
              </w:rPr>
            </w:pPr>
            <w:r w:rsidRPr="005B1DA0">
              <w:rPr>
                <w:rFonts w:asciiTheme="majorHAnsi" w:hAnsiTheme="majorHAnsi"/>
                <w:b/>
                <w:lang w:bidi="pt-PT"/>
              </w:rPr>
              <w:t>Prazo de Execução</w:t>
            </w:r>
          </w:p>
        </w:tc>
        <w:tc>
          <w:tcPr>
            <w:tcW w:w="8317" w:type="dxa"/>
          </w:tcPr>
          <w:p w14:paraId="0948BC0F" w14:textId="77777777" w:rsidR="00431021" w:rsidRPr="005B1DA0" w:rsidRDefault="005143B5" w:rsidP="00B63BAC">
            <w:pPr>
              <w:spacing w:after="0" w:line="240" w:lineRule="auto"/>
              <w:rPr>
                <w:rFonts w:asciiTheme="majorHAnsi" w:hAnsiTheme="majorHAnsi"/>
                <w:lang w:bidi="pt-PT"/>
              </w:rPr>
            </w:pPr>
            <w:r w:rsidRPr="005B1DA0">
              <w:rPr>
                <w:rFonts w:asciiTheme="majorHAnsi" w:hAnsiTheme="majorHAnsi"/>
                <w:lang w:bidi="pt-PT"/>
              </w:rPr>
              <w:t>12</w:t>
            </w:r>
            <w:r w:rsidR="00431021" w:rsidRPr="005B1DA0">
              <w:rPr>
                <w:rFonts w:asciiTheme="majorHAnsi" w:hAnsiTheme="majorHAnsi"/>
                <w:lang w:bidi="pt-PT"/>
              </w:rPr>
              <w:t xml:space="preserve"> meses</w:t>
            </w:r>
          </w:p>
        </w:tc>
      </w:tr>
      <w:tr w:rsidR="00431021" w:rsidRPr="005B1DA0" w14:paraId="528B209B" w14:textId="77777777" w:rsidTr="00B63BAC">
        <w:trPr>
          <w:trHeight w:val="43"/>
        </w:trPr>
        <w:tc>
          <w:tcPr>
            <w:tcW w:w="2730" w:type="dxa"/>
          </w:tcPr>
          <w:p w14:paraId="65EB18DE" w14:textId="77777777" w:rsidR="00431021" w:rsidRPr="005B1DA0" w:rsidRDefault="00431021" w:rsidP="00B63BAC">
            <w:pPr>
              <w:spacing w:after="0" w:line="240" w:lineRule="auto"/>
              <w:rPr>
                <w:rFonts w:asciiTheme="majorHAnsi" w:hAnsiTheme="majorHAnsi"/>
                <w:b/>
                <w:lang w:bidi="pt-PT"/>
              </w:rPr>
            </w:pPr>
            <w:r w:rsidRPr="005B1DA0">
              <w:rPr>
                <w:rFonts w:asciiTheme="majorHAnsi" w:hAnsiTheme="majorHAnsi"/>
                <w:b/>
                <w:lang w:bidi="pt-PT"/>
              </w:rPr>
              <w:t>Número de Beneficiários</w:t>
            </w:r>
          </w:p>
        </w:tc>
        <w:tc>
          <w:tcPr>
            <w:tcW w:w="8317" w:type="dxa"/>
          </w:tcPr>
          <w:p w14:paraId="0725DC8F" w14:textId="012E2026" w:rsidR="00431021" w:rsidRPr="005B1DA0" w:rsidRDefault="000E08AE" w:rsidP="00B63BAC">
            <w:pPr>
              <w:spacing w:after="0" w:line="240" w:lineRule="auto"/>
              <w:rPr>
                <w:rFonts w:asciiTheme="majorHAnsi" w:hAnsiTheme="majorHAnsi"/>
                <w:lang w:bidi="pt-PT"/>
              </w:rPr>
            </w:pPr>
            <w:r>
              <w:rPr>
                <w:rFonts w:asciiTheme="majorHAnsi" w:hAnsiTheme="majorHAnsi"/>
                <w:lang w:bidi="pt-PT"/>
              </w:rPr>
              <w:t>2</w:t>
            </w:r>
            <w:r w:rsidR="00431021" w:rsidRPr="005B1DA0">
              <w:rPr>
                <w:rFonts w:asciiTheme="majorHAnsi" w:hAnsiTheme="majorHAnsi"/>
                <w:lang w:bidi="pt-PT"/>
              </w:rPr>
              <w:t>00</w:t>
            </w:r>
          </w:p>
        </w:tc>
      </w:tr>
      <w:tr w:rsidR="00431021" w:rsidRPr="005B1DA0" w14:paraId="0E88DAA4" w14:textId="77777777" w:rsidTr="00B63BAC">
        <w:trPr>
          <w:trHeight w:val="43"/>
        </w:trPr>
        <w:tc>
          <w:tcPr>
            <w:tcW w:w="2730" w:type="dxa"/>
          </w:tcPr>
          <w:p w14:paraId="3E6EBF2A" w14:textId="77777777" w:rsidR="00431021" w:rsidRPr="005B1DA0" w:rsidRDefault="00431021" w:rsidP="00B63BAC">
            <w:pPr>
              <w:spacing w:after="0" w:line="240" w:lineRule="auto"/>
              <w:rPr>
                <w:rFonts w:asciiTheme="majorHAnsi" w:hAnsiTheme="majorHAnsi"/>
                <w:b/>
                <w:lang w:bidi="pt-PT"/>
              </w:rPr>
            </w:pPr>
            <w:r w:rsidRPr="005B1DA0">
              <w:rPr>
                <w:rFonts w:asciiTheme="majorHAnsi" w:hAnsiTheme="majorHAnsi"/>
                <w:b/>
                <w:lang w:bidi="pt-PT"/>
              </w:rPr>
              <w:t>Público alvo</w:t>
            </w:r>
          </w:p>
        </w:tc>
        <w:tc>
          <w:tcPr>
            <w:tcW w:w="8317" w:type="dxa"/>
          </w:tcPr>
          <w:p w14:paraId="39A87477" w14:textId="4A9F2B85" w:rsidR="00431021" w:rsidRPr="005B1DA0" w:rsidRDefault="00431021" w:rsidP="00B63BAC">
            <w:pPr>
              <w:spacing w:after="0" w:line="240" w:lineRule="auto"/>
              <w:rPr>
                <w:rFonts w:asciiTheme="majorHAnsi" w:hAnsiTheme="majorHAnsi"/>
                <w:lang w:bidi="pt-PT"/>
              </w:rPr>
            </w:pPr>
            <w:r w:rsidRPr="005B1DA0">
              <w:rPr>
                <w:rFonts w:asciiTheme="majorHAnsi" w:hAnsiTheme="majorHAnsi"/>
                <w:lang w:bidi="pt-PT"/>
              </w:rPr>
              <w:t>Crianças e adolescentes entre 6 a 1</w:t>
            </w:r>
            <w:r w:rsidR="00E63C7F">
              <w:rPr>
                <w:rFonts w:asciiTheme="majorHAnsi" w:hAnsiTheme="majorHAnsi"/>
                <w:lang w:bidi="pt-PT"/>
              </w:rPr>
              <w:t>8</w:t>
            </w:r>
            <w:r w:rsidRPr="005B1DA0">
              <w:rPr>
                <w:rFonts w:asciiTheme="majorHAnsi" w:hAnsiTheme="majorHAnsi"/>
                <w:lang w:bidi="pt-PT"/>
              </w:rPr>
              <w:t xml:space="preserve"> anos, regularmente matriculados em Instituição de Ensino, preferencialmente na Rede Pública.</w:t>
            </w:r>
          </w:p>
        </w:tc>
      </w:tr>
      <w:tr w:rsidR="005143B5" w:rsidRPr="005B1DA0" w14:paraId="20B10F6F" w14:textId="77777777" w:rsidTr="00B63BAC">
        <w:trPr>
          <w:trHeight w:val="43"/>
        </w:trPr>
        <w:tc>
          <w:tcPr>
            <w:tcW w:w="2730" w:type="dxa"/>
          </w:tcPr>
          <w:p w14:paraId="33387E26" w14:textId="77777777" w:rsidR="005143B5" w:rsidRPr="005B1DA0" w:rsidRDefault="005143B5" w:rsidP="00B63BAC">
            <w:pPr>
              <w:spacing w:after="0" w:line="240" w:lineRule="auto"/>
              <w:rPr>
                <w:rFonts w:asciiTheme="majorHAnsi" w:hAnsiTheme="majorHAnsi"/>
              </w:rPr>
            </w:pPr>
            <w:r w:rsidRPr="005B1DA0">
              <w:rPr>
                <w:rFonts w:asciiTheme="majorHAnsi" w:hAnsiTheme="majorHAnsi"/>
                <w:b/>
                <w:lang w:bidi="pt-PT"/>
              </w:rPr>
              <w:t xml:space="preserve">Modalidades: </w:t>
            </w:r>
          </w:p>
        </w:tc>
        <w:tc>
          <w:tcPr>
            <w:tcW w:w="8317" w:type="dxa"/>
          </w:tcPr>
          <w:p w14:paraId="194C56F7" w14:textId="77777777" w:rsidR="005143B5" w:rsidRPr="005B1DA0" w:rsidRDefault="005143B5" w:rsidP="00B63BAC">
            <w:pPr>
              <w:spacing w:after="0" w:line="240" w:lineRule="auto"/>
              <w:rPr>
                <w:rFonts w:asciiTheme="majorHAnsi" w:hAnsiTheme="majorHAnsi"/>
              </w:rPr>
            </w:pPr>
            <w:r w:rsidRPr="005B1DA0">
              <w:rPr>
                <w:rFonts w:asciiTheme="majorHAnsi" w:hAnsiTheme="majorHAnsi"/>
                <w:lang w:bidi="pt-PT"/>
              </w:rPr>
              <w:t>Futsal, Handebol, Basquetebol, Voleibol</w:t>
            </w:r>
          </w:p>
        </w:tc>
      </w:tr>
    </w:tbl>
    <w:p w14:paraId="43A9D6A9" w14:textId="77777777" w:rsidR="006C2611" w:rsidRPr="005B1DA0" w:rsidRDefault="006C2611" w:rsidP="006C2611">
      <w:pPr>
        <w:rPr>
          <w:rFonts w:asciiTheme="majorHAnsi" w:hAnsiTheme="majorHAnsi"/>
          <w:i/>
          <w:lang w:bidi="pt-PT"/>
        </w:rPr>
      </w:pPr>
    </w:p>
    <w:p w14:paraId="659CFA38" w14:textId="77777777" w:rsidR="005143B5" w:rsidRPr="005B1DA0" w:rsidRDefault="005143B5" w:rsidP="005143B5">
      <w:pPr>
        <w:pStyle w:val="PargrafodaLista"/>
        <w:numPr>
          <w:ilvl w:val="0"/>
          <w:numId w:val="9"/>
        </w:numPr>
        <w:jc w:val="both"/>
        <w:rPr>
          <w:rFonts w:asciiTheme="majorHAnsi" w:hAnsiTheme="majorHAnsi"/>
          <w:b/>
          <w:bCs/>
          <w:lang w:bidi="pt-PT"/>
        </w:rPr>
      </w:pPr>
      <w:r w:rsidRPr="005B1DA0">
        <w:rPr>
          <w:rFonts w:asciiTheme="majorHAnsi" w:hAnsiTheme="majorHAnsi"/>
          <w:noProof/>
          <w:lang w:eastAsia="pt-BR"/>
        </w:rPr>
        <mc:AlternateContent>
          <mc:Choice Requires="wps">
            <w:drawing>
              <wp:anchor distT="0" distB="0" distL="114300" distR="114300" simplePos="0" relativeHeight="251659264" behindDoc="0" locked="0" layoutInCell="1" allowOverlap="1" wp14:anchorId="6F021D61" wp14:editId="3F2E16A3">
                <wp:simplePos x="0" y="0"/>
                <wp:positionH relativeFrom="page">
                  <wp:posOffset>246380</wp:posOffset>
                </wp:positionH>
                <wp:positionV relativeFrom="page">
                  <wp:posOffset>10452100</wp:posOffset>
                </wp:positionV>
                <wp:extent cx="0" cy="0"/>
                <wp:effectExtent l="8255" t="10223500" r="10795" b="1021715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71F4020" id="Conector reto 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pt,823pt" to="19.4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">
                <w10:wrap anchorx="page" anchory="page"/>
              </v:line>
            </w:pict>
          </mc:Fallback>
        </mc:AlternateContent>
      </w:r>
      <w:r w:rsidRPr="005B1DA0">
        <w:rPr>
          <w:rFonts w:asciiTheme="majorHAnsi" w:hAnsiTheme="majorHAnsi"/>
          <w:b/>
          <w:bCs/>
          <w:lang w:bidi="pt-PT"/>
        </w:rPr>
        <w:t>Objeto</w:t>
      </w:r>
    </w:p>
    <w:p w14:paraId="5238149A" w14:textId="77777777" w:rsidR="00E63C7F" w:rsidRDefault="00E63C7F" w:rsidP="00E63C7F">
      <w:pPr>
        <w:pStyle w:val="PargrafodaLista"/>
        <w:numPr>
          <w:ilvl w:val="0"/>
          <w:numId w:val="9"/>
        </w:numPr>
        <w:jc w:val="both"/>
        <w:rPr>
          <w:rFonts w:asciiTheme="majorHAnsi" w:hAnsiTheme="majorHAnsi"/>
          <w:lang w:bidi="pt-PT"/>
        </w:rPr>
      </w:pPr>
      <w:r w:rsidRPr="004365F5">
        <w:rPr>
          <w:rFonts w:asciiTheme="majorHAnsi" w:hAnsiTheme="majorHAnsi"/>
          <w:lang w:bidi="pt-PT"/>
        </w:rPr>
        <w:t>Aquisição de Materiais Esportivos com o intuito de</w:t>
      </w:r>
      <w:r w:rsidRPr="00E63C7F">
        <w:rPr>
          <w:rFonts w:asciiTheme="majorHAnsi" w:hAnsiTheme="majorHAnsi"/>
          <w:lang w:bidi="pt-PT"/>
        </w:rPr>
        <w:t xml:space="preserve"> promover a vivência esportiva para crianças e adolescentes do município, através de práticas esportivas nas modalidades de futsal, handebol, basquetebol e voleibol.</w:t>
      </w:r>
    </w:p>
    <w:p w14:paraId="4C7B451E" w14:textId="6C3F5487" w:rsidR="005143B5" w:rsidRPr="00E63C7F" w:rsidRDefault="005143B5" w:rsidP="002F1292">
      <w:pPr>
        <w:pStyle w:val="PargrafodaLista"/>
        <w:jc w:val="both"/>
        <w:rPr>
          <w:rFonts w:asciiTheme="majorHAnsi" w:hAnsiTheme="majorHAnsi"/>
          <w:lang w:bidi="pt-PT"/>
        </w:rPr>
      </w:pPr>
    </w:p>
    <w:p w14:paraId="30175C54" w14:textId="77777777" w:rsidR="005143B5" w:rsidRPr="005B1DA0" w:rsidRDefault="005143B5" w:rsidP="005143B5">
      <w:pPr>
        <w:pStyle w:val="PargrafodaLista"/>
        <w:numPr>
          <w:ilvl w:val="0"/>
          <w:numId w:val="9"/>
        </w:numPr>
        <w:jc w:val="both"/>
        <w:rPr>
          <w:rFonts w:asciiTheme="majorHAnsi" w:hAnsiTheme="majorHAnsi"/>
          <w:b/>
          <w:bCs/>
          <w:lang w:bidi="pt-PT"/>
        </w:rPr>
      </w:pPr>
      <w:r w:rsidRPr="005B1DA0">
        <w:rPr>
          <w:rFonts w:asciiTheme="majorHAnsi" w:hAnsiTheme="majorHAnsi"/>
          <w:b/>
          <w:bCs/>
          <w:lang w:bidi="pt-PT"/>
        </w:rPr>
        <w:t>Justificativa</w:t>
      </w:r>
    </w:p>
    <w:p w14:paraId="0B3DC07C" w14:textId="11D9F00D" w:rsidR="005143B5" w:rsidRPr="005B1DA0" w:rsidRDefault="005143B5" w:rsidP="005143B5">
      <w:pPr>
        <w:jc w:val="both"/>
        <w:rPr>
          <w:rFonts w:asciiTheme="majorHAnsi" w:hAnsiTheme="majorHAnsi"/>
          <w:lang w:bidi="pt-PT"/>
        </w:rPr>
      </w:pPr>
      <w:r w:rsidRPr="005B1DA0">
        <w:rPr>
          <w:rFonts w:asciiTheme="majorHAnsi" w:hAnsiTheme="majorHAnsi"/>
          <w:lang w:bidi="pt-PT"/>
        </w:rPr>
        <w:t>O Desenvolvimento deste projeto visa ampliar o acesso ao esporte para a população dos municípios através de um processo de ensino aprendizagem, que venha a possibilitar vivências múltiplas nas modalidades em questão, mas que este aprendizado técnico não tenha um fim em si mesmo, ou seja, este processo deve estar envolvido em todo um contexto vivido pelas crianças e adolescentes; a</w:t>
      </w:r>
      <w:r w:rsidR="005F5257" w:rsidRPr="005B1DA0">
        <w:rPr>
          <w:rFonts w:asciiTheme="majorHAnsi" w:hAnsiTheme="majorHAnsi"/>
          <w:lang w:bidi="pt-PT"/>
        </w:rPr>
        <w:t xml:space="preserve"> </w:t>
      </w:r>
      <w:r w:rsidRPr="005B1DA0">
        <w:rPr>
          <w:rFonts w:asciiTheme="majorHAnsi" w:hAnsiTheme="majorHAnsi"/>
          <w:lang w:bidi="pt-PT"/>
        </w:rPr>
        <w:t>fim de proporcionar um desenvolvimento harmonioso e global de todos, respeitando sempre os seus estágios de crescimento e desenvolvimento, possibilitando um aumento do seu vocabulário motor aliado ao aprendizado dos fundamentos exigidos nas modalidades elencadas no projeto.</w:t>
      </w:r>
    </w:p>
    <w:p w14:paraId="5B0E10D7" w14:textId="77777777" w:rsidR="005143B5" w:rsidRPr="005B1DA0" w:rsidRDefault="005143B5" w:rsidP="005143B5">
      <w:pPr>
        <w:pStyle w:val="PargrafodaLista"/>
        <w:numPr>
          <w:ilvl w:val="0"/>
          <w:numId w:val="9"/>
        </w:numPr>
        <w:jc w:val="both"/>
        <w:rPr>
          <w:rFonts w:asciiTheme="majorHAnsi" w:hAnsiTheme="majorHAnsi"/>
          <w:b/>
          <w:bCs/>
          <w:lang w:bidi="pt-PT"/>
        </w:rPr>
      </w:pPr>
      <w:r w:rsidRPr="005B1DA0">
        <w:rPr>
          <w:rFonts w:asciiTheme="majorHAnsi" w:hAnsiTheme="majorHAnsi"/>
          <w:b/>
          <w:bCs/>
          <w:lang w:bidi="pt-PT"/>
        </w:rPr>
        <w:t>Objetivos</w:t>
      </w:r>
    </w:p>
    <w:p w14:paraId="45A8DFFF" w14:textId="77777777" w:rsidR="005143B5" w:rsidRPr="005B1DA0" w:rsidRDefault="005143B5" w:rsidP="005143B5">
      <w:pPr>
        <w:pStyle w:val="PargrafodaLista"/>
        <w:jc w:val="both"/>
        <w:rPr>
          <w:rFonts w:asciiTheme="majorHAnsi" w:hAnsiTheme="majorHAnsi"/>
          <w:b/>
          <w:bCs/>
          <w:lang w:bidi="pt-PT"/>
        </w:rPr>
      </w:pPr>
    </w:p>
    <w:p w14:paraId="7AA615F2" w14:textId="77777777" w:rsidR="005143B5" w:rsidRPr="005B1DA0" w:rsidRDefault="005143B5" w:rsidP="005143B5">
      <w:pPr>
        <w:pStyle w:val="PargrafodaLista"/>
        <w:numPr>
          <w:ilvl w:val="0"/>
          <w:numId w:val="10"/>
        </w:numPr>
        <w:jc w:val="both"/>
        <w:rPr>
          <w:rFonts w:asciiTheme="majorHAnsi" w:hAnsiTheme="majorHAnsi"/>
          <w:b/>
          <w:bCs/>
          <w:lang w:bidi="pt-PT"/>
        </w:rPr>
      </w:pPr>
      <w:r w:rsidRPr="005B1DA0">
        <w:rPr>
          <w:rFonts w:asciiTheme="majorHAnsi" w:hAnsiTheme="majorHAnsi"/>
          <w:b/>
          <w:bCs/>
          <w:lang w:bidi="pt-PT"/>
        </w:rPr>
        <w:t xml:space="preserve">Geral: </w:t>
      </w:r>
    </w:p>
    <w:p w14:paraId="50A4DCB9" w14:textId="77777777" w:rsidR="005143B5" w:rsidRPr="005B1DA0" w:rsidRDefault="005143B5" w:rsidP="005143B5">
      <w:pPr>
        <w:pStyle w:val="PargrafodaLista"/>
        <w:numPr>
          <w:ilvl w:val="0"/>
          <w:numId w:val="8"/>
        </w:numPr>
        <w:jc w:val="both"/>
        <w:rPr>
          <w:rFonts w:asciiTheme="majorHAnsi" w:eastAsia="Calibri" w:hAnsiTheme="majorHAnsi" w:cs="Calibri"/>
        </w:rPr>
      </w:pPr>
      <w:r w:rsidRPr="005B1DA0">
        <w:rPr>
          <w:rFonts w:asciiTheme="majorHAnsi" w:eastAsia="Calibri" w:hAnsiTheme="majorHAnsi" w:cs="Calibri"/>
        </w:rPr>
        <w:t>Promover a cultura esportiva, da atividade física e do lazer, e assim,</w:t>
      </w:r>
      <w:r w:rsidRPr="005B1DA0">
        <w:rPr>
          <w:rFonts w:asciiTheme="majorHAnsi" w:eastAsia="Calibri" w:hAnsiTheme="majorHAnsi" w:cs="Calibri"/>
          <w:color w:val="FF00FF"/>
        </w:rPr>
        <w:t xml:space="preserve"> </w:t>
      </w:r>
      <w:r w:rsidRPr="005B1DA0">
        <w:rPr>
          <w:rFonts w:asciiTheme="majorHAnsi" w:eastAsia="Calibri" w:hAnsiTheme="majorHAnsi" w:cs="Calibri"/>
        </w:rPr>
        <w:t>contribuir para o desenvolvimento integral do indivíduo.</w:t>
      </w:r>
    </w:p>
    <w:p w14:paraId="5FB49021" w14:textId="77777777" w:rsidR="005143B5" w:rsidRPr="005B1DA0" w:rsidRDefault="005143B5" w:rsidP="005143B5">
      <w:pPr>
        <w:pStyle w:val="PargrafodaLista"/>
        <w:jc w:val="both"/>
        <w:rPr>
          <w:rFonts w:asciiTheme="majorHAnsi" w:eastAsia="Calibri" w:hAnsiTheme="majorHAnsi" w:cs="Calibri"/>
        </w:rPr>
      </w:pPr>
    </w:p>
    <w:p w14:paraId="2D0A238C" w14:textId="77777777" w:rsidR="005143B5" w:rsidRPr="005B1DA0" w:rsidRDefault="005143B5" w:rsidP="005143B5">
      <w:pPr>
        <w:pStyle w:val="PargrafodaLista"/>
        <w:numPr>
          <w:ilvl w:val="0"/>
          <w:numId w:val="10"/>
        </w:numPr>
        <w:jc w:val="both"/>
        <w:rPr>
          <w:rFonts w:asciiTheme="majorHAnsi" w:eastAsia="Calibri" w:hAnsiTheme="majorHAnsi" w:cs="Calibri"/>
          <w:b/>
        </w:rPr>
      </w:pPr>
      <w:r w:rsidRPr="005B1DA0">
        <w:rPr>
          <w:rFonts w:asciiTheme="majorHAnsi" w:eastAsia="Calibri" w:hAnsiTheme="majorHAnsi" w:cs="Calibri"/>
          <w:b/>
        </w:rPr>
        <w:t>Específicos:</w:t>
      </w:r>
    </w:p>
    <w:p w14:paraId="7902785D" w14:textId="77777777" w:rsidR="005143B5" w:rsidRPr="005B1DA0" w:rsidRDefault="005143B5" w:rsidP="005143B5">
      <w:pPr>
        <w:pStyle w:val="PargrafodaLista"/>
        <w:numPr>
          <w:ilvl w:val="0"/>
          <w:numId w:val="3"/>
        </w:numPr>
        <w:jc w:val="both"/>
        <w:rPr>
          <w:rFonts w:asciiTheme="majorHAnsi" w:hAnsiTheme="majorHAnsi"/>
          <w:lang w:bidi="pt-PT"/>
        </w:rPr>
      </w:pPr>
      <w:r w:rsidRPr="005B1DA0">
        <w:rPr>
          <w:rFonts w:asciiTheme="majorHAnsi" w:hAnsiTheme="majorHAnsi"/>
          <w:lang w:bidi="pt-PT"/>
        </w:rPr>
        <w:t>Proporcionar a criança e adolescente um estilo de vida ativo, garantindo o acesso à prática esportiva, permitindo a participação de todos, possibilitando um processo de inclusão social.</w:t>
      </w:r>
    </w:p>
    <w:p w14:paraId="6ED08510" w14:textId="77777777" w:rsidR="005143B5" w:rsidRPr="005B1DA0" w:rsidRDefault="005143B5" w:rsidP="005143B5">
      <w:pPr>
        <w:pStyle w:val="PargrafodaLista"/>
        <w:numPr>
          <w:ilvl w:val="0"/>
          <w:numId w:val="3"/>
        </w:numPr>
        <w:jc w:val="both"/>
        <w:rPr>
          <w:rFonts w:asciiTheme="majorHAnsi" w:hAnsiTheme="majorHAnsi"/>
          <w:lang w:bidi="pt-PT"/>
        </w:rPr>
      </w:pPr>
      <w:r w:rsidRPr="005B1DA0">
        <w:rPr>
          <w:rFonts w:asciiTheme="majorHAnsi" w:hAnsiTheme="majorHAnsi"/>
          <w:lang w:bidi="pt-PT"/>
        </w:rPr>
        <w:t>Conhecer a realidade das crianças e adolescentes e destacar a importância da participação deste na vida esportiva e avaliativa de seu potencial.</w:t>
      </w:r>
    </w:p>
    <w:p w14:paraId="508DABA0" w14:textId="70DAD6F2" w:rsidR="005143B5" w:rsidRPr="005B1DA0" w:rsidRDefault="005143B5" w:rsidP="005143B5">
      <w:pPr>
        <w:pStyle w:val="PargrafodaLista"/>
        <w:numPr>
          <w:ilvl w:val="0"/>
          <w:numId w:val="3"/>
        </w:numPr>
        <w:jc w:val="both"/>
        <w:rPr>
          <w:rFonts w:asciiTheme="majorHAnsi" w:hAnsiTheme="majorHAnsi"/>
          <w:lang w:bidi="pt-PT"/>
        </w:rPr>
      </w:pPr>
      <w:r w:rsidRPr="005B1DA0">
        <w:rPr>
          <w:rFonts w:asciiTheme="majorHAnsi" w:hAnsiTheme="majorHAnsi"/>
          <w:lang w:bidi="pt-PT"/>
        </w:rPr>
        <w:t>Possibilitar a cultura esportiva, com a finalidade de formar cidadão crítico, criativo e protagonista.</w:t>
      </w:r>
    </w:p>
    <w:p w14:paraId="65FDF9DB" w14:textId="27FA060B" w:rsidR="005143B5" w:rsidRPr="005B1DA0" w:rsidRDefault="005143B5" w:rsidP="00E63C7F">
      <w:pPr>
        <w:pStyle w:val="PargrafodaLista"/>
        <w:numPr>
          <w:ilvl w:val="0"/>
          <w:numId w:val="3"/>
        </w:numPr>
        <w:jc w:val="both"/>
        <w:rPr>
          <w:rFonts w:asciiTheme="majorHAnsi" w:hAnsiTheme="majorHAnsi"/>
          <w:lang w:bidi="pt-PT"/>
        </w:rPr>
      </w:pPr>
      <w:r w:rsidRPr="005B1DA0">
        <w:rPr>
          <w:rFonts w:asciiTheme="majorHAnsi" w:hAnsiTheme="majorHAnsi"/>
          <w:lang w:bidi="pt-PT"/>
        </w:rPr>
        <w:t xml:space="preserve">Propiciar o entendimento sobre as modalidades apresentadas neste projeto como processo de ensino aprendizagem para todos como meio de ensino e não só com o fim de descobrir </w:t>
      </w:r>
      <w:r w:rsidR="00E63C7F" w:rsidRPr="00E63C7F">
        <w:rPr>
          <w:rFonts w:asciiTheme="majorHAnsi" w:hAnsiTheme="majorHAnsi"/>
          <w:lang w:bidi="pt-PT"/>
        </w:rPr>
        <w:t>atletas com potencial para a prática do esporte de rendimento</w:t>
      </w:r>
      <w:r w:rsidRPr="005B1DA0">
        <w:rPr>
          <w:rFonts w:asciiTheme="majorHAnsi" w:hAnsiTheme="majorHAnsi"/>
          <w:lang w:bidi="pt-PT"/>
        </w:rPr>
        <w:t>;</w:t>
      </w:r>
    </w:p>
    <w:p w14:paraId="5B673381" w14:textId="6AEA5348" w:rsidR="005143B5" w:rsidRPr="005B1DA0" w:rsidRDefault="005143B5" w:rsidP="005143B5">
      <w:pPr>
        <w:pStyle w:val="PargrafodaLista"/>
        <w:numPr>
          <w:ilvl w:val="0"/>
          <w:numId w:val="3"/>
        </w:numPr>
        <w:jc w:val="both"/>
        <w:rPr>
          <w:rFonts w:asciiTheme="majorHAnsi" w:hAnsiTheme="majorHAnsi"/>
          <w:lang w:bidi="pt-PT"/>
        </w:rPr>
      </w:pPr>
      <w:r w:rsidRPr="005B1DA0">
        <w:rPr>
          <w:rFonts w:asciiTheme="majorHAnsi" w:hAnsiTheme="majorHAnsi"/>
          <w:lang w:bidi="pt-PT"/>
        </w:rPr>
        <w:t xml:space="preserve">Estimular a competição e </w:t>
      </w:r>
      <w:r w:rsidR="005F5257" w:rsidRPr="005B1DA0">
        <w:rPr>
          <w:rFonts w:asciiTheme="majorHAnsi" w:hAnsiTheme="majorHAnsi"/>
          <w:lang w:bidi="pt-PT"/>
        </w:rPr>
        <w:t xml:space="preserve">a </w:t>
      </w:r>
      <w:r w:rsidRPr="005B1DA0">
        <w:rPr>
          <w:rFonts w:asciiTheme="majorHAnsi" w:hAnsiTheme="majorHAnsi"/>
          <w:lang w:bidi="pt-PT"/>
        </w:rPr>
        <w:t>disputa vistas como conteúdo de uma ação pedagógica</w:t>
      </w:r>
      <w:r w:rsidR="00E63C7F">
        <w:rPr>
          <w:rFonts w:asciiTheme="majorHAnsi" w:hAnsiTheme="majorHAnsi"/>
          <w:lang w:bidi="pt-PT"/>
        </w:rPr>
        <w:t>.</w:t>
      </w:r>
    </w:p>
    <w:p w14:paraId="212FB9C0" w14:textId="77777777" w:rsidR="005143B5" w:rsidRPr="005B1DA0" w:rsidRDefault="005143B5" w:rsidP="005143B5">
      <w:pPr>
        <w:pStyle w:val="PargrafodaLista"/>
        <w:jc w:val="both"/>
        <w:rPr>
          <w:rFonts w:asciiTheme="majorHAnsi" w:hAnsiTheme="majorHAnsi"/>
          <w:lang w:bidi="pt-PT"/>
        </w:rPr>
      </w:pPr>
    </w:p>
    <w:p w14:paraId="3EF5C514" w14:textId="77777777" w:rsidR="005143B5" w:rsidRPr="005B1DA0" w:rsidRDefault="005143B5" w:rsidP="005143B5">
      <w:pPr>
        <w:pStyle w:val="PargrafodaLista"/>
        <w:numPr>
          <w:ilvl w:val="0"/>
          <w:numId w:val="9"/>
        </w:numPr>
        <w:jc w:val="both"/>
        <w:rPr>
          <w:rFonts w:asciiTheme="majorHAnsi" w:hAnsiTheme="majorHAnsi"/>
          <w:b/>
          <w:bCs/>
          <w:lang w:bidi="pt-PT"/>
        </w:rPr>
      </w:pPr>
      <w:r w:rsidRPr="005B1DA0">
        <w:rPr>
          <w:rFonts w:asciiTheme="majorHAnsi" w:hAnsiTheme="majorHAnsi"/>
          <w:b/>
          <w:bCs/>
          <w:lang w:bidi="pt-PT"/>
        </w:rPr>
        <w:t>Sugestão</w:t>
      </w:r>
      <w:r w:rsidR="003D083C" w:rsidRPr="005B1DA0">
        <w:rPr>
          <w:rFonts w:asciiTheme="majorHAnsi" w:hAnsiTheme="majorHAnsi"/>
          <w:b/>
          <w:bCs/>
          <w:lang w:bidi="pt-PT"/>
        </w:rPr>
        <w:t xml:space="preserve"> Pedagógica</w:t>
      </w:r>
      <w:r w:rsidRPr="005B1DA0">
        <w:rPr>
          <w:rFonts w:asciiTheme="majorHAnsi" w:hAnsiTheme="majorHAnsi"/>
          <w:b/>
          <w:bCs/>
          <w:lang w:bidi="pt-PT"/>
        </w:rPr>
        <w:t>:</w:t>
      </w:r>
    </w:p>
    <w:p w14:paraId="7596714B" w14:textId="6B2529CE" w:rsidR="005143B5" w:rsidRPr="005B1DA0" w:rsidRDefault="005143B5" w:rsidP="005143B5">
      <w:pPr>
        <w:jc w:val="both"/>
        <w:rPr>
          <w:rFonts w:asciiTheme="majorHAnsi" w:eastAsia="Calibri" w:hAnsiTheme="majorHAnsi" w:cs="Calibri"/>
        </w:rPr>
      </w:pPr>
      <w:r w:rsidRPr="005B1DA0">
        <w:rPr>
          <w:rFonts w:asciiTheme="majorHAnsi" w:eastAsia="Calibri" w:hAnsiTheme="majorHAnsi" w:cs="Calibri"/>
        </w:rPr>
        <w:t xml:space="preserve">A sugestão pedagógica referente à dimensão Educacional dos Projetos apresentados pela Lei Estadual de Incentivo ao Esporte baseia-se em trabalhar os aspectos relacionados ao conteúdo </w:t>
      </w:r>
      <w:r w:rsidR="004365F5">
        <w:rPr>
          <w:rFonts w:asciiTheme="majorHAnsi" w:eastAsia="Calibri" w:hAnsiTheme="majorHAnsi" w:cs="Calibri"/>
        </w:rPr>
        <w:t>trabalhado</w:t>
      </w:r>
      <w:r w:rsidR="005F5257" w:rsidRPr="005B1DA0">
        <w:rPr>
          <w:rFonts w:asciiTheme="majorHAnsi" w:eastAsia="Calibri" w:hAnsiTheme="majorHAnsi" w:cs="Calibri"/>
        </w:rPr>
        <w:t>,</w:t>
      </w:r>
      <w:r w:rsidRPr="005B1DA0">
        <w:rPr>
          <w:rFonts w:asciiTheme="majorHAnsi" w:eastAsia="Calibri" w:hAnsiTheme="majorHAnsi" w:cs="Calibri"/>
        </w:rPr>
        <w:t xml:space="preserve"> busca</w:t>
      </w:r>
      <w:r w:rsidR="005F5257" w:rsidRPr="005B1DA0">
        <w:rPr>
          <w:rFonts w:asciiTheme="majorHAnsi" w:eastAsia="Calibri" w:hAnsiTheme="majorHAnsi" w:cs="Calibri"/>
        </w:rPr>
        <w:t>ndo</w:t>
      </w:r>
      <w:r w:rsidRPr="005B1DA0">
        <w:rPr>
          <w:rFonts w:asciiTheme="majorHAnsi" w:eastAsia="Calibri" w:hAnsiTheme="majorHAnsi" w:cs="Calibri"/>
        </w:rPr>
        <w:t xml:space="preserve"> desenvolver o aluno em sua integralidade</w:t>
      </w:r>
      <w:r w:rsidR="000A1B9C">
        <w:rPr>
          <w:rFonts w:asciiTheme="majorHAnsi" w:eastAsia="Calibri" w:hAnsiTheme="majorHAnsi" w:cs="Calibri"/>
        </w:rPr>
        <w:t>. É</w:t>
      </w:r>
      <w:r w:rsidRPr="005B1DA0">
        <w:rPr>
          <w:rFonts w:asciiTheme="majorHAnsi" w:eastAsia="Calibri" w:hAnsiTheme="majorHAnsi" w:cs="Calibri"/>
        </w:rPr>
        <w:t xml:space="preserve"> importante que se faça os seguintes questionamentos: “o que </w:t>
      </w:r>
      <w:r w:rsidR="002E49CD" w:rsidRPr="005B1DA0">
        <w:rPr>
          <w:rFonts w:asciiTheme="majorHAnsi" w:eastAsia="Calibri" w:hAnsiTheme="majorHAnsi" w:cs="Calibri"/>
        </w:rPr>
        <w:t>saber? ”</w:t>
      </w:r>
      <w:r w:rsidRPr="005B1DA0">
        <w:rPr>
          <w:rFonts w:asciiTheme="majorHAnsi" w:eastAsia="Calibri" w:hAnsiTheme="majorHAnsi" w:cs="Calibri"/>
        </w:rPr>
        <w:t xml:space="preserve"> (dimensão conceitual); “</w:t>
      </w:r>
      <w:r w:rsidR="00213531">
        <w:rPr>
          <w:rFonts w:asciiTheme="majorHAnsi" w:eastAsia="Calibri" w:hAnsiTheme="majorHAnsi" w:cs="Calibri"/>
        </w:rPr>
        <w:t>como</w:t>
      </w:r>
      <w:r w:rsidR="004365F5">
        <w:rPr>
          <w:rFonts w:asciiTheme="majorHAnsi" w:eastAsia="Calibri" w:hAnsiTheme="majorHAnsi" w:cs="Calibri"/>
        </w:rPr>
        <w:t xml:space="preserve"> </w:t>
      </w:r>
      <w:r w:rsidRPr="005B1DA0">
        <w:rPr>
          <w:rFonts w:asciiTheme="majorHAnsi" w:eastAsia="Calibri" w:hAnsiTheme="majorHAnsi" w:cs="Calibri"/>
        </w:rPr>
        <w:t>fazer?” (dimensão procedimental); e “como  deve ser?” (dimensão atitudinal), visando alcançar os objetivos educacionais estabelecidos. O quadro a seguir apresenta exemplos de como aplicar os conhecimentos relacionados às três dimensões, de acordo com Darido</w:t>
      </w:r>
      <w:r w:rsidR="002E49CD">
        <w:rPr>
          <w:rFonts w:asciiTheme="majorHAnsi" w:eastAsia="Calibri" w:hAnsiTheme="majorHAnsi" w:cs="Calibri"/>
        </w:rPr>
        <w:t xml:space="preserve"> et all</w:t>
      </w:r>
      <w:r w:rsidRPr="005B1DA0">
        <w:rPr>
          <w:rFonts w:asciiTheme="majorHAnsi" w:eastAsia="Calibri" w:hAnsiTheme="majorHAnsi" w:cs="Calibri"/>
        </w:rPr>
        <w:t xml:space="preserve"> (20</w:t>
      </w:r>
      <w:r w:rsidR="002F1292">
        <w:rPr>
          <w:rFonts w:asciiTheme="majorHAnsi" w:eastAsia="Calibri" w:hAnsiTheme="majorHAnsi" w:cs="Calibri"/>
        </w:rPr>
        <w:t>01</w:t>
      </w:r>
      <w:r w:rsidRPr="005B1DA0">
        <w:rPr>
          <w:rFonts w:asciiTheme="majorHAnsi" w:eastAsia="Calibri" w:hAnsiTheme="majorHAnsi" w:cs="Calibri"/>
        </w:rPr>
        <w:t>):</w:t>
      </w:r>
    </w:p>
    <w:p w14:paraId="46A69A6B" w14:textId="77777777" w:rsidR="002F1292" w:rsidRDefault="002F1292" w:rsidP="005143B5">
      <w:pPr>
        <w:jc w:val="center"/>
        <w:rPr>
          <w:rFonts w:asciiTheme="majorHAnsi" w:eastAsia="Calibri" w:hAnsiTheme="majorHAnsi" w:cs="Calibri"/>
          <w:b/>
        </w:rPr>
      </w:pPr>
    </w:p>
    <w:p w14:paraId="1E230B3D" w14:textId="77777777" w:rsidR="002F1292" w:rsidRDefault="002F1292" w:rsidP="005143B5">
      <w:pPr>
        <w:jc w:val="center"/>
        <w:rPr>
          <w:rFonts w:asciiTheme="majorHAnsi" w:eastAsia="Calibri" w:hAnsiTheme="majorHAnsi" w:cs="Calibri"/>
          <w:b/>
        </w:rPr>
      </w:pPr>
    </w:p>
    <w:p w14:paraId="6EFFB89C" w14:textId="77777777" w:rsidR="002F1292" w:rsidRDefault="002F1292" w:rsidP="005143B5">
      <w:pPr>
        <w:jc w:val="center"/>
        <w:rPr>
          <w:rFonts w:asciiTheme="majorHAnsi" w:eastAsia="Calibri" w:hAnsiTheme="majorHAnsi" w:cs="Calibri"/>
          <w:b/>
        </w:rPr>
      </w:pPr>
    </w:p>
    <w:p w14:paraId="13090BF5" w14:textId="77777777" w:rsidR="002F1292" w:rsidRDefault="002F1292" w:rsidP="005143B5">
      <w:pPr>
        <w:jc w:val="center"/>
        <w:rPr>
          <w:rFonts w:asciiTheme="majorHAnsi" w:eastAsia="Calibri" w:hAnsiTheme="majorHAnsi" w:cs="Calibri"/>
          <w:b/>
        </w:rPr>
      </w:pPr>
    </w:p>
    <w:p w14:paraId="27855311" w14:textId="635A1CA0" w:rsidR="005143B5" w:rsidRPr="005B1DA0" w:rsidRDefault="005143B5" w:rsidP="005143B5">
      <w:pPr>
        <w:jc w:val="center"/>
        <w:rPr>
          <w:rFonts w:asciiTheme="majorHAnsi" w:eastAsia="Calibri" w:hAnsiTheme="majorHAnsi" w:cs="Calibri"/>
          <w:b/>
        </w:rPr>
      </w:pPr>
      <w:r w:rsidRPr="005B1DA0">
        <w:rPr>
          <w:rFonts w:asciiTheme="majorHAnsi" w:eastAsia="Calibri" w:hAnsiTheme="majorHAnsi" w:cs="Calibri"/>
          <w:b/>
        </w:rPr>
        <w:lastRenderedPageBreak/>
        <w:t>Quadro I: Definição das Dimensões Educacionais</w:t>
      </w:r>
    </w:p>
    <w:tbl>
      <w:tblPr>
        <w:tblW w:w="11055" w:type="dxa"/>
        <w:jc w:val="center"/>
        <w:tblBorders>
          <w:top w:val="nil"/>
          <w:left w:val="nil"/>
          <w:bottom w:val="nil"/>
          <w:right w:val="nil"/>
          <w:insideH w:val="nil"/>
          <w:insideV w:val="nil"/>
        </w:tblBorders>
        <w:tblLayout w:type="fixed"/>
        <w:tblLook w:val="0600" w:firstRow="0" w:lastRow="0" w:firstColumn="0" w:lastColumn="0" w:noHBand="1" w:noVBand="1"/>
      </w:tblPr>
      <w:tblGrid>
        <w:gridCol w:w="3685"/>
        <w:gridCol w:w="3685"/>
        <w:gridCol w:w="3685"/>
      </w:tblGrid>
      <w:tr w:rsidR="005143B5" w:rsidRPr="005B1DA0" w14:paraId="0C8CF44F" w14:textId="77777777" w:rsidTr="005B1DA0">
        <w:trPr>
          <w:trHeight w:val="397"/>
          <w:tblHeader/>
          <w:jc w:val="center"/>
        </w:trPr>
        <w:tc>
          <w:tcPr>
            <w:tcW w:w="3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0D080BA" w14:textId="77777777" w:rsidR="005143B5" w:rsidRPr="005B1DA0" w:rsidRDefault="005143B5" w:rsidP="001227A2">
            <w:pPr>
              <w:spacing w:line="240" w:lineRule="auto"/>
              <w:ind w:right="141"/>
              <w:jc w:val="center"/>
              <w:rPr>
                <w:rFonts w:asciiTheme="majorHAnsi" w:eastAsia="Arial" w:hAnsiTheme="majorHAnsi" w:cs="Arial"/>
                <w:b/>
              </w:rPr>
            </w:pPr>
            <w:r w:rsidRPr="005B1DA0">
              <w:rPr>
                <w:rFonts w:asciiTheme="majorHAnsi" w:eastAsia="Arial" w:hAnsiTheme="majorHAnsi" w:cs="Arial"/>
                <w:b/>
              </w:rPr>
              <w:t>Dimensão Conceitual</w:t>
            </w:r>
          </w:p>
          <w:p w14:paraId="19E73956" w14:textId="77777777" w:rsidR="005143B5" w:rsidRPr="005B1DA0" w:rsidRDefault="005143B5" w:rsidP="001227A2">
            <w:pPr>
              <w:spacing w:line="240" w:lineRule="auto"/>
              <w:ind w:right="141"/>
              <w:jc w:val="center"/>
              <w:rPr>
                <w:rFonts w:asciiTheme="majorHAnsi" w:eastAsia="Arial" w:hAnsiTheme="majorHAnsi" w:cs="Arial"/>
              </w:rPr>
            </w:pPr>
            <w:r w:rsidRPr="005B1DA0">
              <w:rPr>
                <w:rFonts w:asciiTheme="majorHAnsi" w:eastAsia="Arial" w:hAnsiTheme="majorHAnsi" w:cs="Arial"/>
              </w:rPr>
              <w:t>O que saber</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68F62F2" w14:textId="77777777" w:rsidR="005143B5" w:rsidRPr="005B1DA0" w:rsidRDefault="005143B5" w:rsidP="001227A2">
            <w:pPr>
              <w:spacing w:line="240" w:lineRule="auto"/>
              <w:ind w:right="141"/>
              <w:jc w:val="center"/>
              <w:rPr>
                <w:rFonts w:asciiTheme="majorHAnsi" w:eastAsia="Arial" w:hAnsiTheme="majorHAnsi" w:cs="Arial"/>
                <w:b/>
              </w:rPr>
            </w:pPr>
            <w:r w:rsidRPr="005B1DA0">
              <w:rPr>
                <w:rFonts w:asciiTheme="majorHAnsi" w:eastAsia="Arial" w:hAnsiTheme="majorHAnsi" w:cs="Arial"/>
                <w:b/>
              </w:rPr>
              <w:t>Dimensão Procedimental</w:t>
            </w:r>
          </w:p>
          <w:p w14:paraId="55D3BB6C" w14:textId="77777777" w:rsidR="005143B5" w:rsidRPr="005B1DA0" w:rsidRDefault="005143B5" w:rsidP="001227A2">
            <w:pPr>
              <w:spacing w:line="240" w:lineRule="auto"/>
              <w:ind w:right="141"/>
              <w:jc w:val="center"/>
              <w:rPr>
                <w:rFonts w:asciiTheme="majorHAnsi" w:eastAsia="Arial" w:hAnsiTheme="majorHAnsi" w:cs="Arial"/>
              </w:rPr>
            </w:pPr>
            <w:r w:rsidRPr="005B1DA0">
              <w:rPr>
                <w:rFonts w:asciiTheme="majorHAnsi" w:eastAsia="Arial" w:hAnsiTheme="majorHAnsi" w:cs="Arial"/>
              </w:rPr>
              <w:t>Como fazer</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6CA1273" w14:textId="77777777" w:rsidR="005143B5" w:rsidRPr="005B1DA0" w:rsidRDefault="005143B5" w:rsidP="001227A2">
            <w:pPr>
              <w:spacing w:line="240" w:lineRule="auto"/>
              <w:ind w:right="141"/>
              <w:jc w:val="center"/>
              <w:rPr>
                <w:rFonts w:asciiTheme="majorHAnsi" w:eastAsia="Arial" w:hAnsiTheme="majorHAnsi" w:cs="Arial"/>
                <w:b/>
              </w:rPr>
            </w:pPr>
            <w:r w:rsidRPr="005B1DA0">
              <w:rPr>
                <w:rFonts w:asciiTheme="majorHAnsi" w:eastAsia="Arial" w:hAnsiTheme="majorHAnsi" w:cs="Arial"/>
                <w:b/>
              </w:rPr>
              <w:t>Dimensão Atitudinal</w:t>
            </w:r>
          </w:p>
          <w:p w14:paraId="0132950E" w14:textId="4377958F" w:rsidR="005143B5" w:rsidRPr="005B1DA0" w:rsidRDefault="005143B5" w:rsidP="001227A2">
            <w:pPr>
              <w:spacing w:line="240" w:lineRule="auto"/>
              <w:ind w:right="141"/>
              <w:jc w:val="center"/>
              <w:rPr>
                <w:rFonts w:asciiTheme="majorHAnsi" w:eastAsia="Arial" w:hAnsiTheme="majorHAnsi" w:cs="Arial"/>
              </w:rPr>
            </w:pPr>
            <w:r w:rsidRPr="005B1DA0">
              <w:rPr>
                <w:rFonts w:asciiTheme="majorHAnsi" w:eastAsia="Arial" w:hAnsiTheme="majorHAnsi" w:cs="Arial"/>
              </w:rPr>
              <w:t>Como  deve ser</w:t>
            </w:r>
          </w:p>
        </w:tc>
      </w:tr>
      <w:tr w:rsidR="005143B5" w:rsidRPr="005B1DA0" w14:paraId="1E1A5089" w14:textId="77777777" w:rsidTr="005B1DA0">
        <w:trPr>
          <w:trHeight w:val="1620"/>
          <w:jc w:val="center"/>
        </w:trPr>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53359" w14:textId="77777777" w:rsidR="005143B5" w:rsidRPr="005B1DA0" w:rsidRDefault="005143B5" w:rsidP="001227A2">
            <w:pPr>
              <w:pStyle w:val="PargrafodaLista"/>
              <w:numPr>
                <w:ilvl w:val="0"/>
                <w:numId w:val="5"/>
              </w:numPr>
              <w:pBdr>
                <w:top w:val="nil"/>
                <w:left w:val="nil"/>
                <w:bottom w:val="nil"/>
                <w:right w:val="nil"/>
                <w:between w:val="nil"/>
              </w:pBdr>
              <w:tabs>
                <w:tab w:val="left" w:pos="326"/>
              </w:tabs>
              <w:spacing w:after="0" w:line="240" w:lineRule="auto"/>
              <w:ind w:left="42" w:right="141" w:firstLine="0"/>
              <w:jc w:val="both"/>
              <w:rPr>
                <w:rFonts w:asciiTheme="majorHAnsi" w:eastAsia="Arial" w:hAnsiTheme="majorHAnsi" w:cs="Arial"/>
              </w:rPr>
            </w:pPr>
            <w:r w:rsidRPr="005B1DA0">
              <w:rPr>
                <w:rFonts w:asciiTheme="majorHAnsi" w:eastAsia="Arial" w:hAnsiTheme="majorHAnsi" w:cs="Arial"/>
              </w:rPr>
              <w:t>Conhecer as transformações por que passou a sociedade em relação aos hábitos de vida (diminuição do trabalho corporal em função das novas tecnologias) e relacioná-las com as necessidades atuais de atividade física.</w:t>
            </w:r>
          </w:p>
          <w:p w14:paraId="0F0FA89A" w14:textId="77777777" w:rsidR="005143B5" w:rsidRPr="005B1DA0" w:rsidRDefault="005143B5" w:rsidP="001227A2">
            <w:pPr>
              <w:tabs>
                <w:tab w:val="left" w:pos="326"/>
              </w:tabs>
              <w:spacing w:line="240" w:lineRule="auto"/>
              <w:ind w:left="42" w:right="141"/>
              <w:rPr>
                <w:rFonts w:asciiTheme="majorHAnsi" w:eastAsia="Arial" w:hAnsiTheme="majorHAnsi" w:cs="Arial"/>
              </w:rPr>
            </w:pPr>
            <w:r w:rsidRPr="005B1DA0">
              <w:rPr>
                <w:rFonts w:asciiTheme="majorHAnsi" w:eastAsia="Arial" w:hAnsiTheme="majorHAnsi" w:cs="Arial"/>
              </w:rPr>
              <w:t xml:space="preserve"> </w:t>
            </w:r>
          </w:p>
          <w:p w14:paraId="66C3CDCF" w14:textId="0BC1B86E" w:rsidR="005143B5" w:rsidRPr="005B1DA0" w:rsidRDefault="005143B5" w:rsidP="001227A2">
            <w:pPr>
              <w:pStyle w:val="PargrafodaLista"/>
              <w:numPr>
                <w:ilvl w:val="0"/>
                <w:numId w:val="5"/>
              </w:numPr>
              <w:pBdr>
                <w:top w:val="nil"/>
                <w:left w:val="nil"/>
                <w:bottom w:val="nil"/>
                <w:right w:val="nil"/>
                <w:between w:val="nil"/>
              </w:pBdr>
              <w:tabs>
                <w:tab w:val="left" w:pos="326"/>
              </w:tabs>
              <w:spacing w:after="0" w:line="240" w:lineRule="auto"/>
              <w:ind w:left="42" w:right="141" w:firstLine="0"/>
              <w:jc w:val="both"/>
              <w:rPr>
                <w:rFonts w:asciiTheme="majorHAnsi" w:eastAsia="Arial" w:hAnsiTheme="majorHAnsi" w:cs="Arial"/>
              </w:rPr>
            </w:pPr>
            <w:r w:rsidRPr="005B1DA0">
              <w:rPr>
                <w:rFonts w:asciiTheme="majorHAnsi" w:eastAsia="Arial" w:hAnsiTheme="majorHAnsi" w:cs="Arial"/>
              </w:rPr>
              <w:t xml:space="preserve">Conhecer as mudanças pelas quais passaram </w:t>
            </w:r>
            <w:r w:rsidR="00464437">
              <w:rPr>
                <w:rFonts w:asciiTheme="majorHAnsi" w:eastAsia="Arial" w:hAnsiTheme="majorHAnsi" w:cs="Arial"/>
              </w:rPr>
              <w:t>as modalidades esportivas</w:t>
            </w:r>
            <w:r w:rsidRPr="005B1DA0">
              <w:rPr>
                <w:rFonts w:asciiTheme="majorHAnsi" w:eastAsia="Arial" w:hAnsiTheme="majorHAnsi" w:cs="Arial"/>
              </w:rPr>
              <w:t>. Por exemplo, que o futebol era jogado apenas na elite no seu início no país, que o voleibol mudou as suas regras em função da TV.</w:t>
            </w:r>
          </w:p>
          <w:p w14:paraId="00BB66B1" w14:textId="77777777" w:rsidR="005143B5" w:rsidRPr="005B1DA0" w:rsidRDefault="005143B5" w:rsidP="001227A2">
            <w:pPr>
              <w:tabs>
                <w:tab w:val="left" w:pos="326"/>
              </w:tabs>
              <w:spacing w:line="240" w:lineRule="auto"/>
              <w:ind w:left="42" w:right="141"/>
              <w:rPr>
                <w:rFonts w:asciiTheme="majorHAnsi" w:eastAsia="Arial" w:hAnsiTheme="majorHAnsi" w:cs="Arial"/>
              </w:rPr>
            </w:pPr>
            <w:r w:rsidRPr="005B1DA0">
              <w:rPr>
                <w:rFonts w:asciiTheme="majorHAnsi" w:eastAsia="Arial" w:hAnsiTheme="majorHAnsi" w:cs="Arial"/>
              </w:rPr>
              <w:t xml:space="preserve"> </w:t>
            </w:r>
          </w:p>
          <w:p w14:paraId="305F400F" w14:textId="77777777" w:rsidR="005143B5" w:rsidRPr="005B1DA0" w:rsidRDefault="005143B5" w:rsidP="001227A2">
            <w:pPr>
              <w:pStyle w:val="PargrafodaLista"/>
              <w:numPr>
                <w:ilvl w:val="0"/>
                <w:numId w:val="5"/>
              </w:numPr>
              <w:pBdr>
                <w:top w:val="nil"/>
                <w:left w:val="nil"/>
                <w:bottom w:val="nil"/>
                <w:right w:val="nil"/>
                <w:between w:val="nil"/>
              </w:pBdr>
              <w:tabs>
                <w:tab w:val="left" w:pos="326"/>
              </w:tabs>
              <w:spacing w:after="0" w:line="240" w:lineRule="auto"/>
              <w:ind w:left="42" w:right="141" w:firstLine="0"/>
              <w:jc w:val="both"/>
              <w:rPr>
                <w:rFonts w:asciiTheme="majorHAnsi" w:eastAsia="Arial" w:hAnsiTheme="majorHAnsi" w:cs="Arial"/>
              </w:rPr>
            </w:pPr>
            <w:r w:rsidRPr="005B1DA0">
              <w:rPr>
                <w:rFonts w:asciiTheme="majorHAnsi" w:eastAsia="Arial" w:hAnsiTheme="majorHAnsi" w:cs="Arial"/>
              </w:rPr>
              <w:t>Conhecer os modos corretos da execução de vários exercícios e práticas corporais cotidianas, tais como: levantar um objeto do chão, sentar-se à frente do computador, realizar um exercício abdominal adequadamente.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95C49" w14:textId="77777777" w:rsidR="005143B5" w:rsidRPr="005B1DA0" w:rsidRDefault="005143B5" w:rsidP="001227A2">
            <w:pPr>
              <w:pStyle w:val="PargrafodaLista"/>
              <w:numPr>
                <w:ilvl w:val="0"/>
                <w:numId w:val="6"/>
              </w:numPr>
              <w:pBdr>
                <w:top w:val="nil"/>
                <w:left w:val="nil"/>
                <w:bottom w:val="nil"/>
                <w:right w:val="nil"/>
                <w:between w:val="nil"/>
              </w:pBdr>
              <w:tabs>
                <w:tab w:val="left" w:pos="427"/>
              </w:tabs>
              <w:spacing w:after="0" w:line="240" w:lineRule="auto"/>
              <w:ind w:left="144" w:right="141" w:firstLine="0"/>
              <w:jc w:val="both"/>
              <w:rPr>
                <w:rFonts w:asciiTheme="majorHAnsi" w:eastAsia="Arial" w:hAnsiTheme="majorHAnsi" w:cs="Arial"/>
              </w:rPr>
            </w:pPr>
            <w:r w:rsidRPr="005B1DA0">
              <w:rPr>
                <w:rFonts w:asciiTheme="majorHAnsi" w:eastAsia="Arial" w:hAnsiTheme="majorHAnsi" w:cs="Arial"/>
              </w:rPr>
              <w:t>Vivenciar e adquirir alguns fundamentos básicos dos esportes, danças, ginásticas, lutas, capoeira. Por exemplo, praticar a ginga e a roda da capoeira.</w:t>
            </w:r>
          </w:p>
          <w:p w14:paraId="3AC643E2" w14:textId="77777777" w:rsidR="005143B5" w:rsidRPr="005B1DA0" w:rsidRDefault="005143B5" w:rsidP="001227A2">
            <w:pPr>
              <w:pStyle w:val="PargrafodaLista"/>
              <w:tabs>
                <w:tab w:val="left" w:pos="427"/>
              </w:tabs>
              <w:spacing w:line="240" w:lineRule="auto"/>
              <w:ind w:left="144" w:right="141"/>
              <w:rPr>
                <w:rFonts w:asciiTheme="majorHAnsi" w:eastAsia="Arial" w:hAnsiTheme="majorHAnsi" w:cs="Arial"/>
              </w:rPr>
            </w:pPr>
            <w:r w:rsidRPr="005B1DA0">
              <w:rPr>
                <w:rFonts w:asciiTheme="majorHAnsi" w:eastAsia="Arial" w:hAnsiTheme="majorHAnsi" w:cs="Arial"/>
              </w:rPr>
              <w:t xml:space="preserve"> </w:t>
            </w:r>
          </w:p>
          <w:p w14:paraId="632711B6" w14:textId="77777777" w:rsidR="005143B5" w:rsidRPr="005B1DA0" w:rsidRDefault="005143B5" w:rsidP="001227A2">
            <w:pPr>
              <w:pStyle w:val="PargrafodaLista"/>
              <w:numPr>
                <w:ilvl w:val="0"/>
                <w:numId w:val="6"/>
              </w:numPr>
              <w:pBdr>
                <w:top w:val="nil"/>
                <w:left w:val="nil"/>
                <w:bottom w:val="nil"/>
                <w:right w:val="nil"/>
                <w:between w:val="nil"/>
              </w:pBdr>
              <w:tabs>
                <w:tab w:val="left" w:pos="427"/>
              </w:tabs>
              <w:spacing w:after="0" w:line="240" w:lineRule="auto"/>
              <w:ind w:left="144" w:right="141" w:firstLine="0"/>
              <w:jc w:val="both"/>
              <w:rPr>
                <w:rFonts w:asciiTheme="majorHAnsi" w:eastAsia="Arial" w:hAnsiTheme="majorHAnsi" w:cs="Arial"/>
              </w:rPr>
            </w:pPr>
            <w:r w:rsidRPr="005B1DA0">
              <w:rPr>
                <w:rFonts w:asciiTheme="majorHAnsi" w:eastAsia="Arial" w:hAnsiTheme="majorHAnsi" w:cs="Arial"/>
              </w:rPr>
              <w:t>Vivenciar diferentes ritmos e movimentos relacionados às danças, como as danças de salão, regional e outras.</w:t>
            </w:r>
          </w:p>
          <w:p w14:paraId="6CDF606F" w14:textId="77777777" w:rsidR="005143B5" w:rsidRPr="005B1DA0" w:rsidRDefault="005143B5" w:rsidP="001227A2">
            <w:pPr>
              <w:pStyle w:val="PargrafodaLista"/>
              <w:tabs>
                <w:tab w:val="left" w:pos="427"/>
              </w:tabs>
              <w:spacing w:line="240" w:lineRule="auto"/>
              <w:ind w:left="144" w:right="141"/>
              <w:rPr>
                <w:rFonts w:asciiTheme="majorHAnsi" w:eastAsia="Arial" w:hAnsiTheme="majorHAnsi" w:cs="Arial"/>
              </w:rPr>
            </w:pPr>
            <w:r w:rsidRPr="005B1DA0">
              <w:rPr>
                <w:rFonts w:asciiTheme="majorHAnsi" w:eastAsia="Arial" w:hAnsiTheme="majorHAnsi" w:cs="Arial"/>
              </w:rPr>
              <w:t xml:space="preserve"> </w:t>
            </w:r>
          </w:p>
          <w:p w14:paraId="5083830D" w14:textId="7F27505D" w:rsidR="005143B5" w:rsidRPr="005B1DA0" w:rsidRDefault="005143B5" w:rsidP="001227A2">
            <w:pPr>
              <w:pStyle w:val="PargrafodaLista"/>
              <w:numPr>
                <w:ilvl w:val="0"/>
                <w:numId w:val="6"/>
              </w:numPr>
              <w:pBdr>
                <w:top w:val="nil"/>
                <w:left w:val="nil"/>
                <w:bottom w:val="nil"/>
                <w:right w:val="nil"/>
                <w:between w:val="nil"/>
              </w:pBdr>
              <w:tabs>
                <w:tab w:val="left" w:pos="427"/>
              </w:tabs>
              <w:spacing w:after="0" w:line="240" w:lineRule="auto"/>
              <w:ind w:left="144" w:right="141" w:firstLine="0"/>
              <w:jc w:val="both"/>
              <w:rPr>
                <w:rFonts w:asciiTheme="majorHAnsi" w:eastAsia="Arial" w:hAnsiTheme="majorHAnsi" w:cs="Arial"/>
              </w:rPr>
            </w:pPr>
            <w:r w:rsidRPr="005B1DA0">
              <w:rPr>
                <w:rFonts w:asciiTheme="majorHAnsi" w:eastAsia="Arial" w:hAnsiTheme="majorHAnsi" w:cs="Arial"/>
              </w:rPr>
              <w:t xml:space="preserve">Vivenciar </w:t>
            </w:r>
            <w:r w:rsidR="00180E5F">
              <w:rPr>
                <w:rFonts w:asciiTheme="majorHAnsi" w:eastAsia="Arial" w:hAnsiTheme="majorHAnsi" w:cs="Arial"/>
              </w:rPr>
              <w:t>atividades lúdicas como</w:t>
            </w:r>
            <w:r w:rsidR="00180E5F" w:rsidRPr="005B1DA0">
              <w:rPr>
                <w:rFonts w:asciiTheme="majorHAnsi" w:eastAsia="Arial" w:hAnsiTheme="majorHAnsi" w:cs="Arial"/>
              </w:rPr>
              <w:t xml:space="preserve"> </w:t>
            </w:r>
            <w:r w:rsidRPr="005B1DA0">
              <w:rPr>
                <w:rFonts w:asciiTheme="majorHAnsi" w:eastAsia="Arial" w:hAnsiTheme="majorHAnsi" w:cs="Arial"/>
              </w:rPr>
              <w:t>jogos e brincadeiras</w:t>
            </w:r>
          </w:p>
          <w:p w14:paraId="604765F5" w14:textId="77777777" w:rsidR="005143B5" w:rsidRPr="005B1DA0" w:rsidRDefault="005143B5" w:rsidP="001227A2">
            <w:pPr>
              <w:spacing w:line="240" w:lineRule="auto"/>
              <w:ind w:right="141"/>
              <w:rPr>
                <w:rFonts w:asciiTheme="majorHAnsi" w:eastAsia="Arial" w:hAnsiTheme="majorHAnsi" w:cs="Arial"/>
              </w:rPr>
            </w:pPr>
            <w:r w:rsidRPr="005B1DA0">
              <w:rPr>
                <w:rFonts w:asciiTheme="majorHAnsi" w:eastAsia="Arial" w:hAnsiTheme="majorHAnsi" w:cs="Arial"/>
              </w:rPr>
              <w:t xml:space="preserve"> </w:t>
            </w:r>
          </w:p>
          <w:p w14:paraId="2E1F58D9" w14:textId="77777777" w:rsidR="005143B5" w:rsidRPr="005B1DA0" w:rsidRDefault="005143B5" w:rsidP="001227A2">
            <w:pPr>
              <w:spacing w:line="240" w:lineRule="auto"/>
              <w:ind w:right="141"/>
              <w:rPr>
                <w:rFonts w:asciiTheme="majorHAnsi" w:eastAsia="Arial" w:hAnsiTheme="majorHAnsi" w:cs="Arial"/>
              </w:rPr>
            </w:pPr>
            <w:r w:rsidRPr="005B1DA0">
              <w:rPr>
                <w:rFonts w:asciiTheme="majorHAnsi" w:eastAsia="Arial" w:hAnsiTheme="majorHAnsi" w:cs="Arial"/>
              </w:rPr>
              <w:t xml:space="preserve"> </w:t>
            </w:r>
          </w:p>
          <w:p w14:paraId="03A04571" w14:textId="77777777" w:rsidR="005143B5" w:rsidRPr="005B1DA0" w:rsidRDefault="005143B5" w:rsidP="001227A2">
            <w:pPr>
              <w:spacing w:line="240" w:lineRule="auto"/>
              <w:ind w:right="141"/>
              <w:rPr>
                <w:rFonts w:asciiTheme="majorHAnsi" w:eastAsia="Arial" w:hAnsiTheme="majorHAnsi" w:cs="Arial"/>
              </w:rPr>
            </w:pPr>
            <w:r w:rsidRPr="005B1DA0">
              <w:rPr>
                <w:rFonts w:asciiTheme="majorHAnsi" w:eastAsia="Arial" w:hAnsiTheme="majorHAnsi" w:cs="Arial"/>
              </w:rPr>
              <w:t xml:space="preserve">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4B3E7" w14:textId="77777777" w:rsidR="005143B5" w:rsidRPr="005B1DA0" w:rsidRDefault="005143B5" w:rsidP="001227A2">
            <w:pPr>
              <w:pStyle w:val="PargrafodaLista"/>
              <w:numPr>
                <w:ilvl w:val="0"/>
                <w:numId w:val="7"/>
              </w:numPr>
              <w:pBdr>
                <w:top w:val="nil"/>
                <w:left w:val="nil"/>
                <w:bottom w:val="nil"/>
                <w:right w:val="nil"/>
                <w:between w:val="nil"/>
              </w:pBdr>
              <w:spacing w:after="0" w:line="240" w:lineRule="auto"/>
              <w:ind w:left="388" w:right="141" w:hanging="284"/>
              <w:jc w:val="both"/>
              <w:rPr>
                <w:rFonts w:asciiTheme="majorHAnsi" w:eastAsia="Arial" w:hAnsiTheme="majorHAnsi" w:cs="Arial"/>
              </w:rPr>
            </w:pPr>
            <w:r w:rsidRPr="005B1DA0">
              <w:rPr>
                <w:rFonts w:asciiTheme="majorHAnsi" w:eastAsia="Arial" w:hAnsiTheme="majorHAnsi" w:cs="Arial"/>
              </w:rPr>
              <w:t>Valorizar o patrimônio de jogos e brincadeiras do seu contexto histórico e social (regionalidade).</w:t>
            </w:r>
          </w:p>
          <w:p w14:paraId="01C67313" w14:textId="77777777" w:rsidR="005143B5" w:rsidRPr="005B1DA0" w:rsidRDefault="005143B5" w:rsidP="001227A2">
            <w:pPr>
              <w:spacing w:line="240" w:lineRule="auto"/>
              <w:ind w:left="388" w:right="141" w:hanging="284"/>
              <w:rPr>
                <w:rFonts w:asciiTheme="majorHAnsi" w:eastAsia="Arial" w:hAnsiTheme="majorHAnsi" w:cs="Arial"/>
              </w:rPr>
            </w:pPr>
            <w:r w:rsidRPr="005B1DA0">
              <w:rPr>
                <w:rFonts w:asciiTheme="majorHAnsi" w:eastAsia="Arial" w:hAnsiTheme="majorHAnsi" w:cs="Arial"/>
              </w:rPr>
              <w:t xml:space="preserve"> </w:t>
            </w:r>
          </w:p>
          <w:p w14:paraId="35393E53" w14:textId="77777777" w:rsidR="005143B5" w:rsidRPr="005B1DA0" w:rsidRDefault="005143B5" w:rsidP="001227A2">
            <w:pPr>
              <w:pStyle w:val="PargrafodaLista"/>
              <w:numPr>
                <w:ilvl w:val="0"/>
                <w:numId w:val="7"/>
              </w:numPr>
              <w:pBdr>
                <w:top w:val="nil"/>
                <w:left w:val="nil"/>
                <w:bottom w:val="nil"/>
                <w:right w:val="nil"/>
                <w:between w:val="nil"/>
              </w:pBdr>
              <w:spacing w:after="0" w:line="240" w:lineRule="auto"/>
              <w:ind w:left="388" w:right="141" w:hanging="284"/>
              <w:jc w:val="both"/>
              <w:rPr>
                <w:rFonts w:asciiTheme="majorHAnsi" w:eastAsia="Arial" w:hAnsiTheme="majorHAnsi" w:cs="Arial"/>
              </w:rPr>
            </w:pPr>
            <w:r w:rsidRPr="005B1DA0">
              <w:rPr>
                <w:rFonts w:asciiTheme="majorHAnsi" w:eastAsia="Arial" w:hAnsiTheme="majorHAnsi" w:cs="Arial"/>
              </w:rPr>
              <w:t>Respeitar os adversários, os colegas e resolver os problemas com atitudes de diálogo e não violência.</w:t>
            </w:r>
          </w:p>
          <w:p w14:paraId="7018C640" w14:textId="77777777" w:rsidR="005143B5" w:rsidRPr="005B1DA0" w:rsidRDefault="005143B5" w:rsidP="001227A2">
            <w:pPr>
              <w:spacing w:line="240" w:lineRule="auto"/>
              <w:ind w:left="388" w:right="141" w:hanging="284"/>
              <w:rPr>
                <w:rFonts w:asciiTheme="majorHAnsi" w:eastAsia="Arial" w:hAnsiTheme="majorHAnsi" w:cs="Arial"/>
              </w:rPr>
            </w:pPr>
            <w:r w:rsidRPr="005B1DA0">
              <w:rPr>
                <w:rFonts w:asciiTheme="majorHAnsi" w:eastAsia="Arial" w:hAnsiTheme="majorHAnsi" w:cs="Arial"/>
              </w:rPr>
              <w:t xml:space="preserve"> </w:t>
            </w:r>
          </w:p>
          <w:p w14:paraId="017A7CC4" w14:textId="77777777" w:rsidR="005143B5" w:rsidRPr="005B1DA0" w:rsidRDefault="005143B5" w:rsidP="001227A2">
            <w:pPr>
              <w:pStyle w:val="PargrafodaLista"/>
              <w:numPr>
                <w:ilvl w:val="0"/>
                <w:numId w:val="7"/>
              </w:numPr>
              <w:pBdr>
                <w:top w:val="nil"/>
                <w:left w:val="nil"/>
                <w:bottom w:val="nil"/>
                <w:right w:val="nil"/>
                <w:between w:val="nil"/>
              </w:pBdr>
              <w:spacing w:after="0" w:line="240" w:lineRule="auto"/>
              <w:ind w:left="388" w:right="141" w:hanging="284"/>
              <w:jc w:val="both"/>
              <w:rPr>
                <w:rFonts w:asciiTheme="majorHAnsi" w:eastAsia="Arial" w:hAnsiTheme="majorHAnsi" w:cs="Arial"/>
              </w:rPr>
            </w:pPr>
            <w:r w:rsidRPr="005B1DA0">
              <w:rPr>
                <w:rFonts w:asciiTheme="majorHAnsi" w:eastAsia="Arial" w:hAnsiTheme="majorHAnsi" w:cs="Arial"/>
              </w:rPr>
              <w:t>Predispor a participar de atividades em grupos, cooperando e interagindo.</w:t>
            </w:r>
          </w:p>
          <w:p w14:paraId="531113E3" w14:textId="77777777" w:rsidR="005143B5" w:rsidRPr="005B1DA0" w:rsidRDefault="005143B5" w:rsidP="001227A2">
            <w:pPr>
              <w:spacing w:line="240" w:lineRule="auto"/>
              <w:ind w:left="388" w:right="141" w:hanging="284"/>
              <w:rPr>
                <w:rFonts w:asciiTheme="majorHAnsi" w:eastAsia="Arial" w:hAnsiTheme="majorHAnsi" w:cs="Arial"/>
              </w:rPr>
            </w:pPr>
            <w:r w:rsidRPr="005B1DA0">
              <w:rPr>
                <w:rFonts w:asciiTheme="majorHAnsi" w:eastAsia="Arial" w:hAnsiTheme="majorHAnsi" w:cs="Arial"/>
              </w:rPr>
              <w:t xml:space="preserve"> </w:t>
            </w:r>
          </w:p>
          <w:p w14:paraId="5134DD82" w14:textId="77777777" w:rsidR="005143B5" w:rsidRPr="005B1DA0" w:rsidRDefault="005143B5" w:rsidP="001227A2">
            <w:pPr>
              <w:pStyle w:val="PargrafodaLista"/>
              <w:numPr>
                <w:ilvl w:val="0"/>
                <w:numId w:val="7"/>
              </w:numPr>
              <w:pBdr>
                <w:top w:val="nil"/>
                <w:left w:val="nil"/>
                <w:bottom w:val="nil"/>
                <w:right w:val="nil"/>
                <w:between w:val="nil"/>
              </w:pBdr>
              <w:spacing w:after="0" w:line="240" w:lineRule="auto"/>
              <w:ind w:left="388" w:right="141" w:hanging="284"/>
              <w:jc w:val="both"/>
              <w:rPr>
                <w:rFonts w:asciiTheme="majorHAnsi" w:eastAsia="Arial" w:hAnsiTheme="majorHAnsi" w:cs="Arial"/>
              </w:rPr>
            </w:pPr>
            <w:r w:rsidRPr="005B1DA0">
              <w:rPr>
                <w:rFonts w:asciiTheme="majorHAnsi" w:eastAsia="Arial" w:hAnsiTheme="majorHAnsi" w:cs="Arial"/>
              </w:rPr>
              <w:t>Reconhecer e valorizar atitudes não preconceituosas quanto aos níveis de habilidade, gênero, religião e outras.</w:t>
            </w:r>
          </w:p>
          <w:p w14:paraId="742294B2" w14:textId="77777777" w:rsidR="005143B5" w:rsidRPr="005B1DA0" w:rsidRDefault="005143B5" w:rsidP="001227A2">
            <w:pPr>
              <w:spacing w:line="240" w:lineRule="auto"/>
              <w:ind w:left="388" w:right="141" w:hanging="284"/>
              <w:rPr>
                <w:rFonts w:asciiTheme="majorHAnsi" w:eastAsia="Arial" w:hAnsiTheme="majorHAnsi" w:cs="Arial"/>
              </w:rPr>
            </w:pPr>
            <w:r w:rsidRPr="005B1DA0">
              <w:rPr>
                <w:rFonts w:asciiTheme="majorHAnsi" w:eastAsia="Arial" w:hAnsiTheme="majorHAnsi" w:cs="Arial"/>
              </w:rPr>
              <w:t xml:space="preserve"> </w:t>
            </w:r>
          </w:p>
          <w:p w14:paraId="6DAF7403" w14:textId="77777777" w:rsidR="005143B5" w:rsidRPr="005B1DA0" w:rsidRDefault="005143B5" w:rsidP="001227A2">
            <w:pPr>
              <w:spacing w:line="240" w:lineRule="auto"/>
              <w:ind w:right="141"/>
              <w:rPr>
                <w:rFonts w:asciiTheme="majorHAnsi" w:eastAsia="Arial" w:hAnsiTheme="majorHAnsi" w:cs="Arial"/>
              </w:rPr>
            </w:pPr>
            <w:r w:rsidRPr="005B1DA0">
              <w:rPr>
                <w:rFonts w:asciiTheme="majorHAnsi" w:eastAsia="Arial" w:hAnsiTheme="majorHAnsi" w:cs="Arial"/>
              </w:rPr>
              <w:t xml:space="preserve"> </w:t>
            </w:r>
          </w:p>
          <w:p w14:paraId="7F0280F6" w14:textId="77777777" w:rsidR="005143B5" w:rsidRPr="005B1DA0" w:rsidRDefault="005143B5" w:rsidP="001227A2">
            <w:pPr>
              <w:spacing w:line="240" w:lineRule="auto"/>
              <w:ind w:right="141"/>
              <w:rPr>
                <w:rFonts w:asciiTheme="majorHAnsi" w:eastAsia="Arial" w:hAnsiTheme="majorHAnsi" w:cs="Arial"/>
              </w:rPr>
            </w:pPr>
            <w:r w:rsidRPr="005B1DA0">
              <w:rPr>
                <w:rFonts w:asciiTheme="majorHAnsi" w:eastAsia="Arial" w:hAnsiTheme="majorHAnsi" w:cs="Arial"/>
              </w:rPr>
              <w:t xml:space="preserve"> </w:t>
            </w:r>
          </w:p>
        </w:tc>
      </w:tr>
    </w:tbl>
    <w:p w14:paraId="72905249" w14:textId="485CE643" w:rsidR="005143B5" w:rsidRPr="005B1DA0" w:rsidRDefault="005143B5" w:rsidP="005B1DA0">
      <w:pPr>
        <w:pStyle w:val="Ttulo"/>
        <w:spacing w:before="0"/>
        <w:ind w:left="142"/>
        <w:rPr>
          <w:rFonts w:eastAsia="Calibri"/>
          <w:b w:val="0"/>
          <w:sz w:val="20"/>
          <w:szCs w:val="20"/>
        </w:rPr>
      </w:pPr>
      <w:r w:rsidRPr="005B1DA0">
        <w:rPr>
          <w:rFonts w:eastAsia="Calibri"/>
          <w:b w:val="0"/>
          <w:sz w:val="20"/>
          <w:szCs w:val="20"/>
        </w:rPr>
        <w:t xml:space="preserve">Fonte: </w:t>
      </w:r>
      <w:r w:rsidR="002F1292" w:rsidRPr="002F1292">
        <w:rPr>
          <w:rFonts w:eastAsia="Calibri"/>
          <w:b w:val="0"/>
          <w:sz w:val="20"/>
          <w:szCs w:val="20"/>
        </w:rPr>
        <w:t>DARIDO, S. C.; RANGEL-BETTI, I. C.; RAMOS, G. N. S.; GALVÃO, Z.; FERREIRA, L. A.; MOTA e SILVA, E. V.; RODRIGUES, L. H.; SANCHES, L.; PONTES, G.; CUNHA, F. A Educação Física, a formação do cidadão e os Parâmetros Curriculares Nacionais. Revista Paulista de Educação Física. São Paulo, v. 15, n. 1, p. 17-32, jan.-jun. 2001</w:t>
      </w:r>
      <w:r w:rsidR="002F1292">
        <w:rPr>
          <w:rFonts w:eastAsia="Calibri"/>
          <w:b w:val="0"/>
          <w:sz w:val="20"/>
          <w:szCs w:val="20"/>
        </w:rPr>
        <w:t>.</w:t>
      </w:r>
    </w:p>
    <w:p w14:paraId="25B1B567" w14:textId="77777777" w:rsidR="005143B5" w:rsidRPr="005B1DA0" w:rsidRDefault="003D083C" w:rsidP="005143B5">
      <w:pPr>
        <w:pStyle w:val="PargrafodaLista"/>
        <w:numPr>
          <w:ilvl w:val="0"/>
          <w:numId w:val="9"/>
        </w:numPr>
        <w:jc w:val="both"/>
        <w:rPr>
          <w:rFonts w:asciiTheme="majorHAnsi" w:hAnsiTheme="majorHAnsi"/>
          <w:b/>
          <w:bCs/>
          <w:lang w:bidi="pt-PT"/>
        </w:rPr>
      </w:pPr>
      <w:r w:rsidRPr="005B1DA0">
        <w:rPr>
          <w:rFonts w:asciiTheme="majorHAnsi" w:hAnsiTheme="majorHAnsi"/>
          <w:b/>
          <w:bCs/>
          <w:lang w:bidi="pt-PT"/>
        </w:rPr>
        <w:t>Sugestão Metodológica</w:t>
      </w:r>
      <w:r w:rsidR="005143B5" w:rsidRPr="005B1DA0">
        <w:rPr>
          <w:rFonts w:asciiTheme="majorHAnsi" w:hAnsiTheme="majorHAnsi"/>
          <w:b/>
          <w:bCs/>
          <w:lang w:bidi="pt-PT"/>
        </w:rPr>
        <w:t>:</w:t>
      </w:r>
    </w:p>
    <w:p w14:paraId="2D890610" w14:textId="252C0824" w:rsidR="005143B5" w:rsidRPr="005B1DA0" w:rsidRDefault="005143B5" w:rsidP="005143B5">
      <w:pPr>
        <w:jc w:val="both"/>
        <w:rPr>
          <w:rFonts w:asciiTheme="majorHAnsi" w:hAnsiTheme="majorHAnsi"/>
          <w:bCs/>
          <w:lang w:bidi="pt-PT"/>
        </w:rPr>
      </w:pPr>
      <w:r w:rsidRPr="005B1DA0">
        <w:rPr>
          <w:rFonts w:asciiTheme="majorHAnsi" w:hAnsiTheme="majorHAnsi"/>
          <w:bCs/>
          <w:lang w:bidi="pt-PT"/>
        </w:rPr>
        <w:t xml:space="preserve">Referente ao desenvolvimento das atividades, </w:t>
      </w:r>
      <w:r w:rsidR="003D083C" w:rsidRPr="005B1DA0">
        <w:rPr>
          <w:rFonts w:asciiTheme="majorHAnsi" w:hAnsiTheme="majorHAnsi"/>
          <w:bCs/>
          <w:lang w:bidi="pt-PT"/>
        </w:rPr>
        <w:t>sugere-se o desenvolvimento de atividades contínuas, com a formação de 0</w:t>
      </w:r>
      <w:r w:rsidR="000E08AE">
        <w:rPr>
          <w:rFonts w:asciiTheme="majorHAnsi" w:hAnsiTheme="majorHAnsi"/>
          <w:bCs/>
          <w:lang w:bidi="pt-PT"/>
        </w:rPr>
        <w:t>8</w:t>
      </w:r>
      <w:r w:rsidR="003D083C" w:rsidRPr="005B1DA0">
        <w:rPr>
          <w:rFonts w:asciiTheme="majorHAnsi" w:hAnsiTheme="majorHAnsi"/>
          <w:bCs/>
          <w:lang w:bidi="pt-PT"/>
        </w:rPr>
        <w:t xml:space="preserve"> tur</w:t>
      </w:r>
      <w:r w:rsidR="000E08AE">
        <w:rPr>
          <w:rFonts w:asciiTheme="majorHAnsi" w:hAnsiTheme="majorHAnsi"/>
          <w:bCs/>
          <w:lang w:bidi="pt-PT"/>
        </w:rPr>
        <w:t>mas com 25 alunos, totalizando 2</w:t>
      </w:r>
      <w:r w:rsidR="003D083C" w:rsidRPr="005B1DA0">
        <w:rPr>
          <w:rFonts w:asciiTheme="majorHAnsi" w:hAnsiTheme="majorHAnsi"/>
          <w:bCs/>
          <w:lang w:bidi="pt-PT"/>
        </w:rPr>
        <w:t>00 beneficiários, com aulas realizadas no mínimo 1 x por semana</w:t>
      </w:r>
      <w:r w:rsidR="00E63C7F">
        <w:rPr>
          <w:rFonts w:asciiTheme="majorHAnsi" w:hAnsiTheme="majorHAnsi"/>
          <w:bCs/>
          <w:lang w:bidi="pt-PT"/>
        </w:rPr>
        <w:t>, com aulas de 60 minutos</w:t>
      </w:r>
      <w:r w:rsidR="003D083C" w:rsidRPr="005B1DA0">
        <w:rPr>
          <w:rFonts w:asciiTheme="majorHAnsi" w:hAnsiTheme="majorHAnsi"/>
          <w:bCs/>
          <w:lang w:bidi="pt-PT"/>
        </w:rPr>
        <w:t>.</w:t>
      </w:r>
    </w:p>
    <w:p w14:paraId="7CBA5EE3" w14:textId="77777777" w:rsidR="005143B5" w:rsidRDefault="005143B5" w:rsidP="005143B5">
      <w:pPr>
        <w:jc w:val="both"/>
        <w:rPr>
          <w:rFonts w:asciiTheme="majorHAnsi" w:eastAsia="Calibri" w:hAnsiTheme="majorHAnsi" w:cs="Calibri"/>
        </w:rPr>
      </w:pPr>
      <w:r w:rsidRPr="005B1DA0">
        <w:rPr>
          <w:rFonts w:asciiTheme="majorHAnsi" w:eastAsia="Calibri" w:hAnsiTheme="majorHAnsi" w:cs="Calibri"/>
        </w:rPr>
        <w:t>É pertinente que cada modalidade esportiva tenha duração de no máximo 03 (</w:t>
      </w:r>
      <w:r w:rsidR="003D083C" w:rsidRPr="005B1DA0">
        <w:rPr>
          <w:rFonts w:asciiTheme="majorHAnsi" w:eastAsia="Calibri" w:hAnsiTheme="majorHAnsi" w:cs="Calibri"/>
        </w:rPr>
        <w:t>três</w:t>
      </w:r>
      <w:r w:rsidRPr="005B1DA0">
        <w:rPr>
          <w:rFonts w:asciiTheme="majorHAnsi" w:eastAsia="Calibri" w:hAnsiTheme="majorHAnsi" w:cs="Calibri"/>
        </w:rPr>
        <w:t xml:space="preserve">) meses, </w:t>
      </w:r>
      <w:r w:rsidR="003D083C" w:rsidRPr="005B1DA0">
        <w:rPr>
          <w:rFonts w:asciiTheme="majorHAnsi" w:eastAsia="Calibri" w:hAnsiTheme="majorHAnsi" w:cs="Calibri"/>
        </w:rPr>
        <w:t>pois d</w:t>
      </w:r>
      <w:r w:rsidRPr="005B1DA0">
        <w:rPr>
          <w:rFonts w:asciiTheme="majorHAnsi" w:eastAsia="Calibri" w:hAnsiTheme="majorHAnsi" w:cs="Calibri"/>
        </w:rPr>
        <w:t>esta forma o estudante terá a oportunidade de conhecer e vivenciar todas as modalidades previstas, durante a execução do projeto.</w:t>
      </w:r>
    </w:p>
    <w:p w14:paraId="14D72AD2" w14:textId="77777777" w:rsidR="00E63C7F" w:rsidRDefault="00E63C7F" w:rsidP="00E63C7F">
      <w:pPr>
        <w:jc w:val="both"/>
        <w:rPr>
          <w:rFonts w:asciiTheme="majorHAnsi" w:eastAsia="Calibri" w:hAnsiTheme="majorHAnsi" w:cs="Calibri"/>
        </w:rPr>
      </w:pPr>
      <w:r>
        <w:rPr>
          <w:rFonts w:asciiTheme="majorHAnsi" w:eastAsia="Calibri" w:hAnsiTheme="majorHAnsi" w:cs="Calibri"/>
        </w:rPr>
        <w:t>D</w:t>
      </w:r>
      <w:r w:rsidRPr="00E63C7F">
        <w:rPr>
          <w:rFonts w:asciiTheme="majorHAnsi" w:eastAsia="Calibri" w:hAnsiTheme="majorHAnsi" w:cs="Calibri"/>
        </w:rPr>
        <w:t>urante o ciclo de uma m</w:t>
      </w:r>
      <w:r>
        <w:rPr>
          <w:rFonts w:asciiTheme="majorHAnsi" w:eastAsia="Calibri" w:hAnsiTheme="majorHAnsi" w:cs="Calibri"/>
        </w:rPr>
        <w:t>odalidade menos popular, sugere-se</w:t>
      </w:r>
      <w:r w:rsidRPr="00E63C7F">
        <w:rPr>
          <w:rFonts w:asciiTheme="majorHAnsi" w:eastAsia="Calibri" w:hAnsiTheme="majorHAnsi" w:cs="Calibri"/>
        </w:rPr>
        <w:t xml:space="preserve"> ao Executor </w:t>
      </w:r>
      <w:r>
        <w:rPr>
          <w:rFonts w:asciiTheme="majorHAnsi" w:eastAsia="Calibri" w:hAnsiTheme="majorHAnsi" w:cs="Calibri"/>
        </w:rPr>
        <w:t xml:space="preserve">realizar </w:t>
      </w:r>
      <w:r w:rsidRPr="00E63C7F">
        <w:rPr>
          <w:rFonts w:asciiTheme="majorHAnsi" w:eastAsia="Calibri" w:hAnsiTheme="majorHAnsi" w:cs="Calibri"/>
        </w:rPr>
        <w:t>o aquecimento com jogos situacionais de modalidades mais populares.</w:t>
      </w:r>
      <w:r>
        <w:rPr>
          <w:rFonts w:asciiTheme="majorHAnsi" w:eastAsia="Calibri" w:hAnsiTheme="majorHAnsi" w:cs="Calibri"/>
        </w:rPr>
        <w:t xml:space="preserve"> Como por exemplo:</w:t>
      </w:r>
    </w:p>
    <w:p w14:paraId="1D92739D" w14:textId="214657C6" w:rsidR="00E63C7F" w:rsidRPr="002E49CD" w:rsidRDefault="00E63C7F" w:rsidP="002E49CD">
      <w:pPr>
        <w:pStyle w:val="PargrafodaLista"/>
        <w:numPr>
          <w:ilvl w:val="0"/>
          <w:numId w:val="14"/>
        </w:numPr>
        <w:jc w:val="both"/>
        <w:rPr>
          <w:rFonts w:asciiTheme="majorHAnsi" w:eastAsia="Calibri" w:hAnsiTheme="majorHAnsi" w:cs="Calibri"/>
        </w:rPr>
      </w:pPr>
      <w:r w:rsidRPr="002E49CD">
        <w:rPr>
          <w:rFonts w:asciiTheme="majorHAnsi" w:eastAsia="Calibri" w:hAnsiTheme="majorHAnsi" w:cs="Calibri"/>
        </w:rPr>
        <w:t>Rouba-Bandeira</w:t>
      </w:r>
      <w:r w:rsidR="002E49CD">
        <w:rPr>
          <w:rFonts w:asciiTheme="majorHAnsi" w:eastAsia="Calibri" w:hAnsiTheme="majorHAnsi" w:cs="Calibri"/>
        </w:rPr>
        <w:t>:</w:t>
      </w:r>
      <w:r w:rsidRPr="002E49CD">
        <w:rPr>
          <w:rFonts w:asciiTheme="majorHAnsi" w:eastAsia="Calibri" w:hAnsiTheme="majorHAnsi" w:cs="Calibri"/>
        </w:rPr>
        <w:t xml:space="preserve"> utilizando-se bolas na modalidade envolvida, permitindo que os praticantes </w:t>
      </w:r>
      <w:r w:rsidR="00DC3030" w:rsidRPr="002E49CD">
        <w:rPr>
          <w:rFonts w:asciiTheme="majorHAnsi" w:eastAsia="Calibri" w:hAnsiTheme="majorHAnsi" w:cs="Calibri"/>
        </w:rPr>
        <w:t>executem fundamentos específicos.</w:t>
      </w:r>
    </w:p>
    <w:p w14:paraId="1669FFCA" w14:textId="04016606" w:rsidR="00DC3030" w:rsidRPr="002E49CD" w:rsidRDefault="00DC3030" w:rsidP="002E49CD">
      <w:pPr>
        <w:pStyle w:val="PargrafodaLista"/>
        <w:numPr>
          <w:ilvl w:val="0"/>
          <w:numId w:val="14"/>
        </w:numPr>
        <w:jc w:val="both"/>
        <w:rPr>
          <w:rFonts w:asciiTheme="majorHAnsi" w:eastAsia="Calibri" w:hAnsiTheme="majorHAnsi" w:cs="Calibri"/>
        </w:rPr>
      </w:pPr>
      <w:r w:rsidRPr="002E49CD">
        <w:rPr>
          <w:rFonts w:asciiTheme="majorHAnsi" w:eastAsia="Calibri" w:hAnsiTheme="majorHAnsi" w:cs="Calibri"/>
        </w:rPr>
        <w:t xml:space="preserve">Pique-ajuda com </w:t>
      </w:r>
      <w:r w:rsidR="002E49CD">
        <w:rPr>
          <w:rFonts w:asciiTheme="majorHAnsi" w:eastAsia="Calibri" w:hAnsiTheme="majorHAnsi" w:cs="Calibri"/>
        </w:rPr>
        <w:t>a bola:</w:t>
      </w:r>
      <w:r w:rsidRPr="002E49CD">
        <w:rPr>
          <w:rFonts w:asciiTheme="majorHAnsi" w:eastAsia="Calibri" w:hAnsiTheme="majorHAnsi" w:cs="Calibri"/>
        </w:rPr>
        <w:t xml:space="preserve"> aplicando a regra de que o “pegador” só pode pegar o “fugitivo” caso ele esteja de posse com a bola, estimulando o passe e movimentação dos envolvidos.</w:t>
      </w:r>
    </w:p>
    <w:p w14:paraId="2BF4ECFE" w14:textId="30369E29" w:rsidR="002E49CD" w:rsidRDefault="002E49CD" w:rsidP="002E49CD">
      <w:pPr>
        <w:pStyle w:val="PargrafodaLista"/>
        <w:numPr>
          <w:ilvl w:val="0"/>
          <w:numId w:val="14"/>
        </w:numPr>
        <w:jc w:val="both"/>
        <w:rPr>
          <w:rFonts w:asciiTheme="majorHAnsi" w:eastAsia="Calibri" w:hAnsiTheme="majorHAnsi" w:cs="Calibri"/>
        </w:rPr>
      </w:pPr>
      <w:r>
        <w:rPr>
          <w:rFonts w:asciiTheme="majorHAnsi" w:eastAsia="Calibri" w:hAnsiTheme="majorHAnsi" w:cs="Calibri"/>
        </w:rPr>
        <w:t>Queimada:</w:t>
      </w:r>
      <w:r w:rsidRPr="002E49CD">
        <w:rPr>
          <w:rFonts w:asciiTheme="majorHAnsi" w:eastAsia="Calibri" w:hAnsiTheme="majorHAnsi" w:cs="Calibri"/>
        </w:rPr>
        <w:t xml:space="preserve"> com orientações e regras específicas que insiram o jogo popular na modalidade a ser trabalhada.</w:t>
      </w:r>
    </w:p>
    <w:p w14:paraId="55151991" w14:textId="77777777" w:rsidR="002E49CD" w:rsidRPr="002E49CD" w:rsidRDefault="002E49CD" w:rsidP="002E49CD">
      <w:pPr>
        <w:pStyle w:val="PargrafodaLista"/>
        <w:jc w:val="both"/>
        <w:rPr>
          <w:rFonts w:asciiTheme="majorHAnsi" w:eastAsia="Calibri" w:hAnsiTheme="majorHAnsi" w:cs="Calibri"/>
        </w:rPr>
      </w:pPr>
    </w:p>
    <w:p w14:paraId="7996F03E" w14:textId="77777777" w:rsidR="005143B5" w:rsidRPr="005B1DA0" w:rsidRDefault="005143B5" w:rsidP="005143B5">
      <w:pPr>
        <w:pStyle w:val="PargrafodaLista"/>
        <w:numPr>
          <w:ilvl w:val="0"/>
          <w:numId w:val="9"/>
        </w:numPr>
        <w:jc w:val="both"/>
        <w:rPr>
          <w:rFonts w:asciiTheme="majorHAnsi" w:eastAsia="Calibri" w:hAnsiTheme="majorHAnsi" w:cs="Calibri"/>
          <w:b/>
        </w:rPr>
      </w:pPr>
      <w:r w:rsidRPr="005B1DA0">
        <w:rPr>
          <w:rFonts w:asciiTheme="majorHAnsi" w:hAnsiTheme="majorHAnsi"/>
          <w:b/>
          <w:lang w:bidi="pt-PT"/>
        </w:rPr>
        <w:t xml:space="preserve">Itens com aplicação de marcas: </w:t>
      </w:r>
    </w:p>
    <w:p w14:paraId="2E8B66A5" w14:textId="77777777" w:rsidR="005143B5" w:rsidRPr="005B1DA0" w:rsidRDefault="005143B5" w:rsidP="005143B5">
      <w:pPr>
        <w:jc w:val="both"/>
        <w:rPr>
          <w:rFonts w:asciiTheme="majorHAnsi" w:eastAsia="Calibri" w:hAnsiTheme="majorHAnsi" w:cs="Calibri"/>
        </w:rPr>
      </w:pPr>
      <w:r w:rsidRPr="005B1DA0">
        <w:rPr>
          <w:rFonts w:asciiTheme="majorHAnsi" w:hAnsiTheme="majorHAnsi"/>
          <w:lang w:bidi="pt-PT"/>
        </w:rPr>
        <w:t>Os itens de despesas presentes no “Quadro III: Itens de Despesas Relacionados a Bens/Materiais e Serviços” que deverão constar a logomarca do Governo do Estado de Minas Gerais são</w:t>
      </w:r>
      <w:r w:rsidRPr="005B1DA0">
        <w:rPr>
          <w:rFonts w:asciiTheme="majorHAnsi" w:eastAsia="Calibri" w:hAnsiTheme="majorHAnsi" w:cs="Calibri"/>
        </w:rPr>
        <w:t xml:space="preserve">: </w:t>
      </w:r>
      <w:r w:rsidRPr="005B1DA0">
        <w:rPr>
          <w:rFonts w:asciiTheme="majorHAnsi" w:hAnsiTheme="majorHAnsi"/>
          <w:lang w:bidi="pt-PT"/>
        </w:rPr>
        <w:t xml:space="preserve">Banner; Camisas; Shorts; Coletes. </w:t>
      </w:r>
    </w:p>
    <w:p w14:paraId="5EB1FAEB" w14:textId="670DE6F4" w:rsidR="002E49CD" w:rsidRPr="002E49CD" w:rsidRDefault="005143B5" w:rsidP="002E49CD">
      <w:pPr>
        <w:pStyle w:val="PargrafodaLista"/>
        <w:numPr>
          <w:ilvl w:val="0"/>
          <w:numId w:val="9"/>
        </w:numPr>
        <w:jc w:val="both"/>
        <w:rPr>
          <w:rFonts w:asciiTheme="majorHAnsi" w:hAnsiTheme="majorHAnsi"/>
          <w:b/>
          <w:lang w:bidi="pt-PT"/>
        </w:rPr>
      </w:pPr>
      <w:r w:rsidRPr="005B1DA0">
        <w:rPr>
          <w:rFonts w:asciiTheme="majorHAnsi" w:hAnsiTheme="majorHAnsi"/>
          <w:b/>
          <w:lang w:bidi="pt-PT"/>
        </w:rPr>
        <w:t xml:space="preserve">Cronograma de Atividades: </w:t>
      </w:r>
    </w:p>
    <w:p w14:paraId="1C054017" w14:textId="2E7F24C2" w:rsidR="005143B5" w:rsidRPr="002E49CD" w:rsidRDefault="005143B5" w:rsidP="005143B5">
      <w:pPr>
        <w:pStyle w:val="PargrafodaLista"/>
        <w:numPr>
          <w:ilvl w:val="0"/>
          <w:numId w:val="9"/>
        </w:numPr>
        <w:jc w:val="both"/>
        <w:rPr>
          <w:rFonts w:asciiTheme="majorHAnsi" w:hAnsiTheme="majorHAnsi"/>
          <w:b/>
          <w:lang w:bidi="pt-PT"/>
        </w:rPr>
      </w:pPr>
      <w:r w:rsidRPr="002E49CD">
        <w:rPr>
          <w:rFonts w:asciiTheme="majorHAnsi" w:hAnsiTheme="majorHAnsi"/>
          <w:lang w:bidi="pt-PT"/>
        </w:rPr>
        <w:t xml:space="preserve">No quadro abaixo, estão elencadas as principais atividades a serem desenvolvidas no projeto, sendo que os itens </w:t>
      </w:r>
      <w:r w:rsidR="000F1B84" w:rsidRPr="002E49CD">
        <w:rPr>
          <w:rFonts w:asciiTheme="majorHAnsi" w:hAnsiTheme="majorHAnsi"/>
          <w:lang w:bidi="pt-PT"/>
        </w:rPr>
        <w:t xml:space="preserve">04 </w:t>
      </w:r>
      <w:r w:rsidRPr="002E49CD">
        <w:rPr>
          <w:rFonts w:asciiTheme="majorHAnsi" w:hAnsiTheme="majorHAnsi"/>
          <w:lang w:bidi="pt-PT"/>
        </w:rPr>
        <w:t xml:space="preserve">“Execução das Atividades” e </w:t>
      </w:r>
      <w:r w:rsidR="000F1B84" w:rsidRPr="002E49CD">
        <w:rPr>
          <w:rFonts w:asciiTheme="majorHAnsi" w:hAnsiTheme="majorHAnsi"/>
          <w:lang w:bidi="pt-PT"/>
        </w:rPr>
        <w:t xml:space="preserve">05 </w:t>
      </w:r>
      <w:r w:rsidRPr="002E49CD">
        <w:rPr>
          <w:rFonts w:asciiTheme="majorHAnsi" w:hAnsiTheme="majorHAnsi"/>
          <w:lang w:bidi="pt-PT"/>
        </w:rPr>
        <w:t>“Realização de Festival Interno” são sugestões apresentadas que possivelmente contribuir</w:t>
      </w:r>
      <w:r w:rsidR="000F1B84" w:rsidRPr="002E49CD">
        <w:rPr>
          <w:rFonts w:asciiTheme="majorHAnsi" w:hAnsiTheme="majorHAnsi"/>
          <w:lang w:bidi="pt-PT"/>
        </w:rPr>
        <w:t>ão</w:t>
      </w:r>
      <w:r w:rsidR="002F1292" w:rsidRPr="002E49CD">
        <w:rPr>
          <w:rFonts w:asciiTheme="majorHAnsi" w:hAnsiTheme="majorHAnsi"/>
          <w:lang w:bidi="pt-PT"/>
        </w:rPr>
        <w:t xml:space="preserve"> com os objetivos propostos.</w:t>
      </w:r>
    </w:p>
    <w:p w14:paraId="107864C9" w14:textId="77777777" w:rsidR="005143B5" w:rsidRPr="005B1DA0" w:rsidRDefault="005143B5" w:rsidP="005143B5">
      <w:pPr>
        <w:jc w:val="center"/>
        <w:rPr>
          <w:rFonts w:asciiTheme="majorHAnsi" w:hAnsiTheme="majorHAnsi"/>
          <w:b/>
          <w:lang w:bidi="pt-PT"/>
        </w:rPr>
      </w:pPr>
      <w:r w:rsidRPr="005B1DA0">
        <w:rPr>
          <w:rFonts w:asciiTheme="majorHAnsi" w:hAnsiTheme="majorHAnsi"/>
          <w:b/>
          <w:lang w:bidi="pt-PT"/>
        </w:rPr>
        <w:lastRenderedPageBreak/>
        <w:t>Quadro II: Cronograma de Atividades:</w:t>
      </w:r>
    </w:p>
    <w:tbl>
      <w:tblPr>
        <w:tblStyle w:val="Tabelacomgrade"/>
        <w:tblW w:w="0" w:type="auto"/>
        <w:tblInd w:w="2092" w:type="dxa"/>
        <w:tblLook w:val="04A0" w:firstRow="1" w:lastRow="0" w:firstColumn="1" w:lastColumn="0" w:noHBand="0" w:noVBand="1"/>
      </w:tblPr>
      <w:tblGrid>
        <w:gridCol w:w="631"/>
        <w:gridCol w:w="4394"/>
        <w:gridCol w:w="2316"/>
      </w:tblGrid>
      <w:tr w:rsidR="005143B5" w:rsidRPr="005B1DA0" w14:paraId="43EF3D4C" w14:textId="77777777" w:rsidTr="001227A2">
        <w:tc>
          <w:tcPr>
            <w:tcW w:w="631" w:type="dxa"/>
          </w:tcPr>
          <w:p w14:paraId="75BF2FDC" w14:textId="77777777" w:rsidR="005143B5" w:rsidRPr="005B1DA0" w:rsidRDefault="005143B5" w:rsidP="001227A2">
            <w:pPr>
              <w:jc w:val="center"/>
              <w:rPr>
                <w:rFonts w:asciiTheme="majorHAnsi" w:hAnsiTheme="majorHAnsi"/>
                <w:lang w:bidi="pt-PT"/>
              </w:rPr>
            </w:pPr>
            <w:r w:rsidRPr="005B1DA0">
              <w:rPr>
                <w:rFonts w:asciiTheme="majorHAnsi" w:hAnsiTheme="majorHAnsi"/>
                <w:lang w:bidi="pt-PT"/>
              </w:rPr>
              <w:t>Item</w:t>
            </w:r>
          </w:p>
        </w:tc>
        <w:tc>
          <w:tcPr>
            <w:tcW w:w="4394" w:type="dxa"/>
          </w:tcPr>
          <w:p w14:paraId="429BF7A5" w14:textId="77777777" w:rsidR="005143B5" w:rsidRPr="005B1DA0" w:rsidRDefault="005143B5" w:rsidP="001227A2">
            <w:pPr>
              <w:jc w:val="center"/>
              <w:rPr>
                <w:rFonts w:asciiTheme="majorHAnsi" w:hAnsiTheme="majorHAnsi"/>
                <w:lang w:bidi="pt-PT"/>
              </w:rPr>
            </w:pPr>
            <w:r w:rsidRPr="005B1DA0">
              <w:rPr>
                <w:rFonts w:asciiTheme="majorHAnsi" w:hAnsiTheme="majorHAnsi"/>
                <w:lang w:bidi="pt-PT"/>
              </w:rPr>
              <w:t>Atividade</w:t>
            </w:r>
          </w:p>
        </w:tc>
        <w:tc>
          <w:tcPr>
            <w:tcW w:w="2049" w:type="dxa"/>
          </w:tcPr>
          <w:p w14:paraId="74783DFE" w14:textId="77777777" w:rsidR="005143B5" w:rsidRPr="005B1DA0" w:rsidRDefault="005143B5" w:rsidP="001227A2">
            <w:pPr>
              <w:jc w:val="center"/>
              <w:rPr>
                <w:rFonts w:asciiTheme="majorHAnsi" w:hAnsiTheme="majorHAnsi"/>
                <w:lang w:bidi="pt-PT"/>
              </w:rPr>
            </w:pPr>
            <w:r w:rsidRPr="005B1DA0">
              <w:rPr>
                <w:rFonts w:asciiTheme="majorHAnsi" w:hAnsiTheme="majorHAnsi"/>
                <w:lang w:bidi="pt-PT"/>
              </w:rPr>
              <w:t>Meses de Execução:</w:t>
            </w:r>
          </w:p>
        </w:tc>
      </w:tr>
      <w:tr w:rsidR="005143B5" w:rsidRPr="005B1DA0" w14:paraId="0BA5D987" w14:textId="77777777" w:rsidTr="001227A2">
        <w:trPr>
          <w:trHeight w:val="419"/>
        </w:trPr>
        <w:tc>
          <w:tcPr>
            <w:tcW w:w="631" w:type="dxa"/>
          </w:tcPr>
          <w:p w14:paraId="4C0F688C" w14:textId="77777777" w:rsidR="005143B5" w:rsidRPr="005B1DA0" w:rsidRDefault="005143B5" w:rsidP="001227A2">
            <w:pPr>
              <w:rPr>
                <w:rFonts w:asciiTheme="majorHAnsi" w:hAnsiTheme="majorHAnsi"/>
                <w:lang w:bidi="pt-PT"/>
              </w:rPr>
            </w:pPr>
            <w:r w:rsidRPr="005B1DA0">
              <w:rPr>
                <w:rFonts w:asciiTheme="majorHAnsi" w:hAnsiTheme="majorHAnsi"/>
                <w:lang w:bidi="pt-PT"/>
              </w:rPr>
              <w:t>01</w:t>
            </w:r>
          </w:p>
        </w:tc>
        <w:tc>
          <w:tcPr>
            <w:tcW w:w="4394" w:type="dxa"/>
          </w:tcPr>
          <w:p w14:paraId="062A97D5" w14:textId="77777777" w:rsidR="005143B5" w:rsidRPr="005B1DA0" w:rsidRDefault="005143B5" w:rsidP="001227A2">
            <w:pPr>
              <w:rPr>
                <w:rFonts w:asciiTheme="majorHAnsi" w:hAnsiTheme="majorHAnsi"/>
                <w:lang w:bidi="pt-PT"/>
              </w:rPr>
            </w:pPr>
            <w:r w:rsidRPr="005B1DA0">
              <w:rPr>
                <w:rFonts w:asciiTheme="majorHAnsi" w:hAnsiTheme="majorHAnsi"/>
                <w:lang w:bidi="pt-PT"/>
              </w:rPr>
              <w:t>Licitação para Compra dos Materiais (Prefeituras)</w:t>
            </w:r>
          </w:p>
        </w:tc>
        <w:tc>
          <w:tcPr>
            <w:tcW w:w="2049" w:type="dxa"/>
          </w:tcPr>
          <w:p w14:paraId="2B0F791B" w14:textId="77777777" w:rsidR="005143B5" w:rsidRPr="005B1DA0" w:rsidRDefault="005143B5" w:rsidP="001227A2">
            <w:pPr>
              <w:rPr>
                <w:rFonts w:asciiTheme="majorHAnsi" w:hAnsiTheme="majorHAnsi"/>
                <w:lang w:bidi="pt-PT"/>
              </w:rPr>
            </w:pPr>
            <w:r w:rsidRPr="005B1DA0">
              <w:rPr>
                <w:rFonts w:asciiTheme="majorHAnsi" w:hAnsiTheme="majorHAnsi"/>
                <w:lang w:bidi="pt-PT"/>
              </w:rPr>
              <w:t>1</w:t>
            </w:r>
          </w:p>
        </w:tc>
      </w:tr>
      <w:tr w:rsidR="005143B5" w:rsidRPr="005B1DA0" w14:paraId="320DBB6E" w14:textId="77777777" w:rsidTr="001227A2">
        <w:tc>
          <w:tcPr>
            <w:tcW w:w="631" w:type="dxa"/>
          </w:tcPr>
          <w:p w14:paraId="7496C5EA" w14:textId="77777777" w:rsidR="005143B5" w:rsidRPr="005B1DA0" w:rsidRDefault="005143B5" w:rsidP="001227A2">
            <w:pPr>
              <w:rPr>
                <w:rFonts w:asciiTheme="majorHAnsi" w:hAnsiTheme="majorHAnsi"/>
                <w:lang w:bidi="pt-PT"/>
              </w:rPr>
            </w:pPr>
            <w:r w:rsidRPr="005B1DA0">
              <w:rPr>
                <w:rFonts w:asciiTheme="majorHAnsi" w:hAnsiTheme="majorHAnsi"/>
                <w:lang w:bidi="pt-PT"/>
              </w:rPr>
              <w:t>02</w:t>
            </w:r>
          </w:p>
        </w:tc>
        <w:tc>
          <w:tcPr>
            <w:tcW w:w="4394" w:type="dxa"/>
          </w:tcPr>
          <w:p w14:paraId="573392D9" w14:textId="77777777" w:rsidR="005143B5" w:rsidRPr="005B1DA0" w:rsidRDefault="005143B5" w:rsidP="001227A2">
            <w:pPr>
              <w:rPr>
                <w:rFonts w:asciiTheme="majorHAnsi" w:hAnsiTheme="majorHAnsi"/>
                <w:lang w:bidi="pt-PT"/>
              </w:rPr>
            </w:pPr>
            <w:r w:rsidRPr="005B1DA0">
              <w:rPr>
                <w:rFonts w:asciiTheme="majorHAnsi" w:hAnsiTheme="majorHAnsi"/>
                <w:lang w:bidi="pt-PT"/>
              </w:rPr>
              <w:t>Aquisição dos Materiais</w:t>
            </w:r>
          </w:p>
        </w:tc>
        <w:tc>
          <w:tcPr>
            <w:tcW w:w="2049" w:type="dxa"/>
          </w:tcPr>
          <w:p w14:paraId="70957DF3" w14:textId="77777777" w:rsidR="005143B5" w:rsidRPr="005B1DA0" w:rsidRDefault="005143B5" w:rsidP="001227A2">
            <w:pPr>
              <w:rPr>
                <w:rFonts w:asciiTheme="majorHAnsi" w:hAnsiTheme="majorHAnsi"/>
                <w:lang w:bidi="pt-PT"/>
              </w:rPr>
            </w:pPr>
            <w:r w:rsidRPr="005B1DA0">
              <w:rPr>
                <w:rFonts w:asciiTheme="majorHAnsi" w:hAnsiTheme="majorHAnsi"/>
                <w:lang w:bidi="pt-PT"/>
              </w:rPr>
              <w:t>1</w:t>
            </w:r>
          </w:p>
        </w:tc>
      </w:tr>
      <w:tr w:rsidR="005143B5" w:rsidRPr="005B1DA0" w14:paraId="797F0612" w14:textId="77777777" w:rsidTr="001227A2">
        <w:tc>
          <w:tcPr>
            <w:tcW w:w="631" w:type="dxa"/>
          </w:tcPr>
          <w:p w14:paraId="53DC3105" w14:textId="4C1B0117" w:rsidR="005143B5" w:rsidRPr="005B1DA0" w:rsidRDefault="000F1B84" w:rsidP="000F1B84">
            <w:pPr>
              <w:rPr>
                <w:rFonts w:asciiTheme="majorHAnsi" w:hAnsiTheme="majorHAnsi"/>
                <w:lang w:bidi="pt-PT"/>
              </w:rPr>
            </w:pPr>
            <w:r w:rsidRPr="005B1DA0">
              <w:rPr>
                <w:rFonts w:asciiTheme="majorHAnsi" w:hAnsiTheme="majorHAnsi"/>
                <w:lang w:bidi="pt-PT"/>
              </w:rPr>
              <w:t>03</w:t>
            </w:r>
          </w:p>
        </w:tc>
        <w:tc>
          <w:tcPr>
            <w:tcW w:w="4394" w:type="dxa"/>
          </w:tcPr>
          <w:p w14:paraId="41516049" w14:textId="77777777" w:rsidR="005143B5" w:rsidRPr="005B1DA0" w:rsidRDefault="005143B5" w:rsidP="001227A2">
            <w:pPr>
              <w:rPr>
                <w:rFonts w:asciiTheme="majorHAnsi" w:hAnsiTheme="majorHAnsi"/>
                <w:lang w:bidi="pt-PT"/>
              </w:rPr>
            </w:pPr>
            <w:r w:rsidRPr="005B1DA0">
              <w:rPr>
                <w:rFonts w:asciiTheme="majorHAnsi" w:hAnsiTheme="majorHAnsi"/>
                <w:lang w:bidi="pt-PT"/>
              </w:rPr>
              <w:t>Captação dos beneficiários</w:t>
            </w:r>
          </w:p>
        </w:tc>
        <w:tc>
          <w:tcPr>
            <w:tcW w:w="2049" w:type="dxa"/>
          </w:tcPr>
          <w:p w14:paraId="69E7B7B2" w14:textId="77777777" w:rsidR="005143B5" w:rsidRPr="005B1DA0" w:rsidRDefault="005143B5" w:rsidP="001227A2">
            <w:pPr>
              <w:rPr>
                <w:rFonts w:asciiTheme="majorHAnsi" w:hAnsiTheme="majorHAnsi"/>
                <w:lang w:bidi="pt-PT"/>
              </w:rPr>
            </w:pPr>
            <w:r w:rsidRPr="005B1DA0">
              <w:rPr>
                <w:rFonts w:asciiTheme="majorHAnsi" w:hAnsiTheme="majorHAnsi"/>
                <w:lang w:bidi="pt-PT"/>
              </w:rPr>
              <w:t>1</w:t>
            </w:r>
          </w:p>
        </w:tc>
      </w:tr>
      <w:tr w:rsidR="005143B5" w:rsidRPr="005B1DA0" w14:paraId="75D92B69" w14:textId="77777777" w:rsidTr="001227A2">
        <w:tc>
          <w:tcPr>
            <w:tcW w:w="631" w:type="dxa"/>
          </w:tcPr>
          <w:p w14:paraId="1918DBA6" w14:textId="4305A539" w:rsidR="005143B5" w:rsidRPr="005B1DA0" w:rsidRDefault="000F1B84" w:rsidP="000F1B84">
            <w:pPr>
              <w:rPr>
                <w:rFonts w:asciiTheme="majorHAnsi" w:hAnsiTheme="majorHAnsi"/>
                <w:lang w:bidi="pt-PT"/>
              </w:rPr>
            </w:pPr>
            <w:r w:rsidRPr="005B1DA0">
              <w:rPr>
                <w:rFonts w:asciiTheme="majorHAnsi" w:hAnsiTheme="majorHAnsi"/>
                <w:lang w:bidi="pt-PT"/>
              </w:rPr>
              <w:t>04</w:t>
            </w:r>
          </w:p>
        </w:tc>
        <w:tc>
          <w:tcPr>
            <w:tcW w:w="4394" w:type="dxa"/>
          </w:tcPr>
          <w:p w14:paraId="69AF3390" w14:textId="77777777" w:rsidR="005143B5" w:rsidRPr="005B1DA0" w:rsidRDefault="005143B5" w:rsidP="001227A2">
            <w:pPr>
              <w:rPr>
                <w:rFonts w:asciiTheme="majorHAnsi" w:hAnsiTheme="majorHAnsi"/>
                <w:lang w:bidi="pt-PT"/>
              </w:rPr>
            </w:pPr>
            <w:r w:rsidRPr="005B1DA0">
              <w:rPr>
                <w:rFonts w:asciiTheme="majorHAnsi" w:hAnsiTheme="majorHAnsi"/>
                <w:lang w:bidi="pt-PT"/>
              </w:rPr>
              <w:t>Execução das Atividades</w:t>
            </w:r>
          </w:p>
        </w:tc>
        <w:tc>
          <w:tcPr>
            <w:tcW w:w="2049" w:type="dxa"/>
          </w:tcPr>
          <w:p w14:paraId="015A075D" w14:textId="77777777" w:rsidR="005143B5" w:rsidRPr="005B1DA0" w:rsidRDefault="005143B5" w:rsidP="001227A2">
            <w:pPr>
              <w:rPr>
                <w:rFonts w:asciiTheme="majorHAnsi" w:hAnsiTheme="majorHAnsi"/>
                <w:lang w:bidi="pt-PT"/>
              </w:rPr>
            </w:pPr>
            <w:r w:rsidRPr="005B1DA0">
              <w:rPr>
                <w:rFonts w:asciiTheme="majorHAnsi" w:hAnsiTheme="majorHAnsi"/>
                <w:lang w:bidi="pt-PT"/>
              </w:rPr>
              <w:t>2,3,4,5,6,7,8,9,10,11,12</w:t>
            </w:r>
          </w:p>
        </w:tc>
      </w:tr>
      <w:tr w:rsidR="005143B5" w:rsidRPr="005B1DA0" w14:paraId="449BC38A" w14:textId="77777777" w:rsidTr="001227A2">
        <w:tc>
          <w:tcPr>
            <w:tcW w:w="631" w:type="dxa"/>
          </w:tcPr>
          <w:p w14:paraId="276356EE" w14:textId="4AA05BB1" w:rsidR="005143B5" w:rsidRPr="005B1DA0" w:rsidRDefault="000F1B84" w:rsidP="000F1B84">
            <w:pPr>
              <w:rPr>
                <w:rFonts w:asciiTheme="majorHAnsi" w:hAnsiTheme="majorHAnsi"/>
                <w:lang w:bidi="pt-PT"/>
              </w:rPr>
            </w:pPr>
            <w:r w:rsidRPr="005B1DA0">
              <w:rPr>
                <w:rFonts w:asciiTheme="majorHAnsi" w:hAnsiTheme="majorHAnsi"/>
                <w:lang w:bidi="pt-PT"/>
              </w:rPr>
              <w:t>05</w:t>
            </w:r>
          </w:p>
        </w:tc>
        <w:tc>
          <w:tcPr>
            <w:tcW w:w="4394" w:type="dxa"/>
          </w:tcPr>
          <w:p w14:paraId="290AAA2D" w14:textId="77777777" w:rsidR="005143B5" w:rsidRPr="005B1DA0" w:rsidRDefault="005143B5" w:rsidP="001227A2">
            <w:pPr>
              <w:rPr>
                <w:rFonts w:asciiTheme="majorHAnsi" w:hAnsiTheme="majorHAnsi"/>
                <w:lang w:bidi="pt-PT"/>
              </w:rPr>
            </w:pPr>
            <w:r w:rsidRPr="005B1DA0">
              <w:rPr>
                <w:rFonts w:asciiTheme="majorHAnsi" w:hAnsiTheme="majorHAnsi"/>
                <w:lang w:bidi="pt-PT"/>
              </w:rPr>
              <w:t>Realização de Festivais Internos</w:t>
            </w:r>
          </w:p>
        </w:tc>
        <w:tc>
          <w:tcPr>
            <w:tcW w:w="2049" w:type="dxa"/>
          </w:tcPr>
          <w:p w14:paraId="192F3F4A" w14:textId="77777777" w:rsidR="005143B5" w:rsidRPr="005B1DA0" w:rsidRDefault="005143B5" w:rsidP="001227A2">
            <w:pPr>
              <w:rPr>
                <w:rFonts w:asciiTheme="majorHAnsi" w:hAnsiTheme="majorHAnsi"/>
                <w:lang w:bidi="pt-PT"/>
              </w:rPr>
            </w:pPr>
            <w:r w:rsidRPr="005B1DA0">
              <w:rPr>
                <w:rFonts w:asciiTheme="majorHAnsi" w:hAnsiTheme="majorHAnsi"/>
                <w:lang w:bidi="pt-PT"/>
              </w:rPr>
              <w:t>6, 12</w:t>
            </w:r>
          </w:p>
        </w:tc>
      </w:tr>
      <w:tr w:rsidR="005143B5" w:rsidRPr="005B1DA0" w14:paraId="69A5E007" w14:textId="77777777" w:rsidTr="001227A2">
        <w:tc>
          <w:tcPr>
            <w:tcW w:w="631" w:type="dxa"/>
          </w:tcPr>
          <w:p w14:paraId="26A94DD1" w14:textId="04EA62EE" w:rsidR="005143B5" w:rsidRPr="005B1DA0" w:rsidRDefault="000F1B84" w:rsidP="000F1B84">
            <w:pPr>
              <w:rPr>
                <w:rFonts w:asciiTheme="majorHAnsi" w:hAnsiTheme="majorHAnsi"/>
                <w:lang w:bidi="pt-PT"/>
              </w:rPr>
            </w:pPr>
            <w:r w:rsidRPr="005B1DA0">
              <w:rPr>
                <w:rFonts w:asciiTheme="majorHAnsi" w:hAnsiTheme="majorHAnsi"/>
                <w:lang w:bidi="pt-PT"/>
              </w:rPr>
              <w:t>06</w:t>
            </w:r>
          </w:p>
        </w:tc>
        <w:tc>
          <w:tcPr>
            <w:tcW w:w="4394" w:type="dxa"/>
          </w:tcPr>
          <w:p w14:paraId="481B05BF" w14:textId="77777777" w:rsidR="005143B5" w:rsidRPr="005B1DA0" w:rsidRDefault="005143B5" w:rsidP="001227A2">
            <w:pPr>
              <w:rPr>
                <w:rFonts w:asciiTheme="majorHAnsi" w:hAnsiTheme="majorHAnsi"/>
                <w:lang w:bidi="pt-PT"/>
              </w:rPr>
            </w:pPr>
            <w:r w:rsidRPr="005B1DA0">
              <w:rPr>
                <w:rFonts w:asciiTheme="majorHAnsi" w:hAnsiTheme="majorHAnsi"/>
                <w:lang w:bidi="pt-PT"/>
              </w:rPr>
              <w:t>Avaliação Final do Projeto</w:t>
            </w:r>
          </w:p>
        </w:tc>
        <w:tc>
          <w:tcPr>
            <w:tcW w:w="2049" w:type="dxa"/>
          </w:tcPr>
          <w:p w14:paraId="4FB83A6A" w14:textId="77777777" w:rsidR="005143B5" w:rsidRPr="005B1DA0" w:rsidRDefault="005143B5" w:rsidP="001227A2">
            <w:pPr>
              <w:rPr>
                <w:rFonts w:asciiTheme="majorHAnsi" w:hAnsiTheme="majorHAnsi"/>
                <w:lang w:bidi="pt-PT"/>
              </w:rPr>
            </w:pPr>
            <w:r w:rsidRPr="005B1DA0">
              <w:rPr>
                <w:rFonts w:asciiTheme="majorHAnsi" w:hAnsiTheme="majorHAnsi"/>
                <w:lang w:bidi="pt-PT"/>
              </w:rPr>
              <w:t>11</w:t>
            </w:r>
          </w:p>
        </w:tc>
      </w:tr>
      <w:tr w:rsidR="005143B5" w:rsidRPr="005B1DA0" w14:paraId="029E1F72" w14:textId="77777777" w:rsidTr="001227A2">
        <w:tc>
          <w:tcPr>
            <w:tcW w:w="631" w:type="dxa"/>
          </w:tcPr>
          <w:p w14:paraId="1B905F7C" w14:textId="2EE1FED5" w:rsidR="005143B5" w:rsidRPr="005B1DA0" w:rsidRDefault="000F1B84" w:rsidP="000F1B84">
            <w:pPr>
              <w:rPr>
                <w:rFonts w:asciiTheme="majorHAnsi" w:hAnsiTheme="majorHAnsi"/>
              </w:rPr>
            </w:pPr>
            <w:r w:rsidRPr="005B1DA0">
              <w:rPr>
                <w:rFonts w:asciiTheme="majorHAnsi" w:hAnsiTheme="majorHAnsi"/>
              </w:rPr>
              <w:t>07</w:t>
            </w:r>
          </w:p>
        </w:tc>
        <w:tc>
          <w:tcPr>
            <w:tcW w:w="4394" w:type="dxa"/>
          </w:tcPr>
          <w:p w14:paraId="0CABE3F4" w14:textId="77777777" w:rsidR="005143B5" w:rsidRPr="005B1DA0" w:rsidRDefault="005143B5" w:rsidP="001227A2">
            <w:pPr>
              <w:rPr>
                <w:rFonts w:asciiTheme="majorHAnsi" w:hAnsiTheme="majorHAnsi"/>
              </w:rPr>
            </w:pPr>
            <w:r w:rsidRPr="005B1DA0">
              <w:rPr>
                <w:rFonts w:asciiTheme="majorHAnsi" w:hAnsiTheme="majorHAnsi"/>
              </w:rPr>
              <w:t xml:space="preserve">Prestação de contas Parcial e Final </w:t>
            </w:r>
          </w:p>
        </w:tc>
        <w:tc>
          <w:tcPr>
            <w:tcW w:w="2049" w:type="dxa"/>
          </w:tcPr>
          <w:p w14:paraId="3954BB31" w14:textId="77777777" w:rsidR="005143B5" w:rsidRPr="005B1DA0" w:rsidRDefault="005143B5" w:rsidP="001227A2">
            <w:pPr>
              <w:rPr>
                <w:rFonts w:asciiTheme="majorHAnsi" w:hAnsiTheme="majorHAnsi"/>
              </w:rPr>
            </w:pPr>
            <w:r w:rsidRPr="005B1DA0">
              <w:rPr>
                <w:rFonts w:asciiTheme="majorHAnsi" w:hAnsiTheme="majorHAnsi"/>
              </w:rPr>
              <w:t>6, 12</w:t>
            </w:r>
          </w:p>
        </w:tc>
      </w:tr>
    </w:tbl>
    <w:p w14:paraId="4C0AA364" w14:textId="77777777" w:rsidR="005143B5" w:rsidRPr="005B1DA0" w:rsidRDefault="005143B5" w:rsidP="005143B5">
      <w:pPr>
        <w:pStyle w:val="PargrafodaLista"/>
        <w:numPr>
          <w:ilvl w:val="0"/>
          <w:numId w:val="9"/>
        </w:numPr>
        <w:rPr>
          <w:rFonts w:asciiTheme="majorHAnsi" w:hAnsiTheme="majorHAnsi"/>
          <w:b/>
          <w:lang w:bidi="pt-PT"/>
        </w:rPr>
      </w:pPr>
      <w:r w:rsidRPr="005B1DA0">
        <w:rPr>
          <w:rFonts w:asciiTheme="majorHAnsi" w:hAnsiTheme="majorHAnsi"/>
          <w:b/>
          <w:lang w:bidi="pt-PT"/>
        </w:rPr>
        <w:t>Meta:</w:t>
      </w:r>
    </w:p>
    <w:p w14:paraId="4F2B128D" w14:textId="77777777" w:rsidR="005143B5" w:rsidRPr="005B1DA0" w:rsidRDefault="005143B5" w:rsidP="005143B5">
      <w:pPr>
        <w:pStyle w:val="PargrafodaLista"/>
        <w:numPr>
          <w:ilvl w:val="0"/>
          <w:numId w:val="12"/>
        </w:numPr>
        <w:jc w:val="both"/>
        <w:rPr>
          <w:rFonts w:asciiTheme="majorHAnsi" w:hAnsiTheme="majorHAnsi"/>
          <w:b/>
          <w:lang w:bidi="pt-PT"/>
        </w:rPr>
      </w:pPr>
      <w:r w:rsidRPr="005B1DA0">
        <w:rPr>
          <w:rFonts w:asciiTheme="majorHAnsi" w:hAnsiTheme="majorHAnsi"/>
          <w:lang w:bidi="pt-PT"/>
        </w:rPr>
        <w:t>Aplicar atividades esportivas nas modalidades de Futsal, Basquetebol, Handebol e Voleibol para crianças e adolescentes nas comunidades a serem assistidas pelo executor.</w:t>
      </w:r>
    </w:p>
    <w:p w14:paraId="427396F8" w14:textId="7FEE7949" w:rsidR="005143B5" w:rsidRDefault="005143B5" w:rsidP="005143B5">
      <w:pPr>
        <w:jc w:val="both"/>
        <w:rPr>
          <w:rFonts w:asciiTheme="majorHAnsi" w:hAnsiTheme="majorHAnsi"/>
          <w:lang w:bidi="pt-PT"/>
        </w:rPr>
      </w:pPr>
      <w:r w:rsidRPr="005B1DA0">
        <w:rPr>
          <w:rFonts w:asciiTheme="majorHAnsi" w:hAnsiTheme="majorHAnsi"/>
          <w:b/>
          <w:lang w:bidi="pt-PT"/>
        </w:rPr>
        <w:t>Documento Comprobatório:</w:t>
      </w:r>
      <w:r w:rsidRPr="005B1DA0">
        <w:rPr>
          <w:rFonts w:asciiTheme="majorHAnsi" w:hAnsiTheme="majorHAnsi"/>
          <w:lang w:bidi="pt-PT"/>
        </w:rPr>
        <w:t xml:space="preserve"> Relatório Consolidado Final de Execução do Projeto, sendo necessário apresentar informações que permitam concluir as práticas aplicadas os beneficiários</w:t>
      </w:r>
      <w:r w:rsidR="004365F5">
        <w:rPr>
          <w:rFonts w:asciiTheme="majorHAnsi" w:hAnsiTheme="majorHAnsi"/>
          <w:lang w:bidi="pt-PT"/>
        </w:rPr>
        <w:t xml:space="preserve">, como </w:t>
      </w:r>
      <w:r w:rsidR="008220FA" w:rsidRPr="008220FA">
        <w:rPr>
          <w:rFonts w:asciiTheme="majorHAnsi" w:hAnsiTheme="majorHAnsi"/>
          <w:lang w:bidi="pt-PT"/>
        </w:rPr>
        <w:t>Lista de presença (contendo: nome do projeto, nome dos presentes, endereço, contato, idade, gênero e assinatura)</w:t>
      </w:r>
      <w:r w:rsidR="008220FA">
        <w:rPr>
          <w:rFonts w:asciiTheme="majorHAnsi" w:hAnsiTheme="majorHAnsi"/>
          <w:lang w:bidi="pt-PT"/>
        </w:rPr>
        <w:t xml:space="preserve">, </w:t>
      </w:r>
      <w:r w:rsidR="004365F5">
        <w:rPr>
          <w:rFonts w:asciiTheme="majorHAnsi" w:hAnsiTheme="majorHAnsi"/>
          <w:lang w:bidi="pt-PT"/>
        </w:rPr>
        <w:t xml:space="preserve">Súmulas de Jogos, Tabelas de competições, </w:t>
      </w:r>
      <w:r w:rsidR="008220FA" w:rsidRPr="008220FA">
        <w:rPr>
          <w:rFonts w:asciiTheme="majorHAnsi" w:hAnsiTheme="majorHAnsi"/>
          <w:lang w:bidi="pt-PT"/>
        </w:rPr>
        <w:t>Recortes de jornais/revistas que façam menção ao Projeto</w:t>
      </w:r>
      <w:r w:rsidR="004365F5">
        <w:rPr>
          <w:rFonts w:asciiTheme="majorHAnsi" w:hAnsiTheme="majorHAnsi"/>
          <w:lang w:bidi="pt-PT"/>
        </w:rPr>
        <w:t>, Relatórios fotográficos,</w:t>
      </w:r>
      <w:r w:rsidR="008220FA">
        <w:rPr>
          <w:rFonts w:asciiTheme="majorHAnsi" w:hAnsiTheme="majorHAnsi"/>
          <w:lang w:bidi="pt-PT"/>
        </w:rPr>
        <w:t xml:space="preserve"> </w:t>
      </w:r>
      <w:r w:rsidR="008220FA" w:rsidRPr="008220FA">
        <w:rPr>
          <w:rFonts w:asciiTheme="majorHAnsi" w:hAnsiTheme="majorHAnsi"/>
          <w:lang w:bidi="pt-PT"/>
        </w:rPr>
        <w:t xml:space="preserve">Relatos/redações dos alunos sobre a experiência </w:t>
      </w:r>
      <w:r w:rsidR="008220FA">
        <w:rPr>
          <w:rFonts w:asciiTheme="majorHAnsi" w:hAnsiTheme="majorHAnsi"/>
          <w:lang w:bidi="pt-PT"/>
        </w:rPr>
        <w:t xml:space="preserve">nas ações do Projeto, </w:t>
      </w:r>
      <w:r w:rsidR="008220FA" w:rsidRPr="008220FA">
        <w:rPr>
          <w:rFonts w:asciiTheme="majorHAnsi" w:hAnsiTheme="majorHAnsi"/>
          <w:lang w:bidi="pt-PT"/>
        </w:rPr>
        <w:t xml:space="preserve">Relatórios elaborados pelos professores dentre outros. </w:t>
      </w:r>
    </w:p>
    <w:p w14:paraId="67738993" w14:textId="77777777" w:rsidR="005143B5" w:rsidRPr="005B1DA0" w:rsidRDefault="005143B5" w:rsidP="005143B5">
      <w:pPr>
        <w:pStyle w:val="PargrafodaLista"/>
        <w:numPr>
          <w:ilvl w:val="0"/>
          <w:numId w:val="9"/>
        </w:numPr>
        <w:rPr>
          <w:rFonts w:asciiTheme="majorHAnsi" w:hAnsiTheme="majorHAnsi"/>
          <w:b/>
          <w:lang w:bidi="pt-PT"/>
        </w:rPr>
      </w:pPr>
      <w:r w:rsidRPr="005B1DA0">
        <w:rPr>
          <w:rFonts w:asciiTheme="majorHAnsi" w:hAnsiTheme="majorHAnsi"/>
          <w:b/>
          <w:lang w:bidi="pt-PT"/>
        </w:rPr>
        <w:t>Itens de Despesas:</w:t>
      </w:r>
    </w:p>
    <w:p w14:paraId="78E2A412" w14:textId="254104AD" w:rsidR="002F1292" w:rsidRDefault="005143B5" w:rsidP="002F1292">
      <w:pPr>
        <w:jc w:val="center"/>
        <w:rPr>
          <w:rFonts w:asciiTheme="majorHAnsi" w:hAnsiTheme="majorHAnsi"/>
          <w:b/>
          <w:lang w:bidi="pt-PT"/>
        </w:rPr>
      </w:pPr>
      <w:r w:rsidRPr="005B1DA0">
        <w:rPr>
          <w:rFonts w:asciiTheme="majorHAnsi" w:hAnsiTheme="majorHAnsi"/>
          <w:b/>
          <w:lang w:bidi="pt-PT"/>
        </w:rPr>
        <w:t>Quadro III: Itens de Despesas Relacionados a Bens/Materiais e Serviços</w:t>
      </w:r>
    </w:p>
    <w:tbl>
      <w:tblPr>
        <w:tblW w:w="0" w:type="auto"/>
        <w:tblLayout w:type="fixed"/>
        <w:tblCellMar>
          <w:left w:w="70" w:type="dxa"/>
          <w:right w:w="70" w:type="dxa"/>
        </w:tblCellMar>
        <w:tblLook w:val="04A0" w:firstRow="1" w:lastRow="0" w:firstColumn="1" w:lastColumn="0" w:noHBand="0" w:noVBand="1"/>
      </w:tblPr>
      <w:tblGrid>
        <w:gridCol w:w="1838"/>
        <w:gridCol w:w="4340"/>
        <w:gridCol w:w="1330"/>
        <w:gridCol w:w="992"/>
        <w:gridCol w:w="1413"/>
        <w:gridCol w:w="1277"/>
      </w:tblGrid>
      <w:tr w:rsidR="00E6590E" w:rsidRPr="00E6590E" w14:paraId="46F9C1CC" w14:textId="77777777" w:rsidTr="0032671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C59B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Nome</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4ACACFC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Especificação</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6191900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Tipo de Despesa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4E759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Qtd.(und)</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5020C07"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Vlr. unitário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A94512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Total</w:t>
            </w:r>
          </w:p>
        </w:tc>
      </w:tr>
      <w:tr w:rsidR="00E6590E" w:rsidRPr="00E6590E" w14:paraId="757AE1BF"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8C8247"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Apito</w:t>
            </w:r>
          </w:p>
        </w:tc>
        <w:tc>
          <w:tcPr>
            <w:tcW w:w="4340" w:type="dxa"/>
            <w:tcBorders>
              <w:top w:val="nil"/>
              <w:left w:val="nil"/>
              <w:bottom w:val="single" w:sz="4" w:space="0" w:color="auto"/>
              <w:right w:val="single" w:sz="4" w:space="0" w:color="auto"/>
            </w:tcBorders>
            <w:shd w:val="clear" w:color="auto" w:fill="auto"/>
            <w:vAlign w:val="bottom"/>
            <w:hideMark/>
          </w:tcPr>
          <w:p w14:paraId="076ECF77"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Apito, material plástico, aplicação esporte, tipo profissional, tamanho médio, características adicionais com dedal, cor preta, tipo fox.</w:t>
            </w:r>
          </w:p>
        </w:tc>
        <w:tc>
          <w:tcPr>
            <w:tcW w:w="1330" w:type="dxa"/>
            <w:tcBorders>
              <w:top w:val="nil"/>
              <w:left w:val="nil"/>
              <w:bottom w:val="single" w:sz="4" w:space="0" w:color="auto"/>
              <w:right w:val="single" w:sz="4" w:space="0" w:color="auto"/>
            </w:tcBorders>
            <w:shd w:val="clear" w:color="auto" w:fill="auto"/>
            <w:noWrap/>
            <w:vAlign w:val="center"/>
            <w:hideMark/>
          </w:tcPr>
          <w:p w14:paraId="4119AA7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10ADBE2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5</w:t>
            </w:r>
          </w:p>
        </w:tc>
        <w:tc>
          <w:tcPr>
            <w:tcW w:w="1413" w:type="dxa"/>
            <w:tcBorders>
              <w:top w:val="nil"/>
              <w:left w:val="nil"/>
              <w:bottom w:val="single" w:sz="4" w:space="0" w:color="auto"/>
              <w:right w:val="single" w:sz="4" w:space="0" w:color="auto"/>
            </w:tcBorders>
            <w:shd w:val="clear" w:color="auto" w:fill="auto"/>
            <w:noWrap/>
            <w:vAlign w:val="bottom"/>
            <w:hideMark/>
          </w:tcPr>
          <w:p w14:paraId="74656C2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R$ 51,12</w:t>
            </w:r>
          </w:p>
        </w:tc>
        <w:tc>
          <w:tcPr>
            <w:tcW w:w="1277" w:type="dxa"/>
            <w:tcBorders>
              <w:top w:val="nil"/>
              <w:left w:val="nil"/>
              <w:bottom w:val="single" w:sz="4" w:space="0" w:color="auto"/>
              <w:right w:val="single" w:sz="4" w:space="0" w:color="auto"/>
            </w:tcBorders>
            <w:shd w:val="clear" w:color="auto" w:fill="auto"/>
            <w:noWrap/>
            <w:vAlign w:val="bottom"/>
            <w:hideMark/>
          </w:tcPr>
          <w:p w14:paraId="71F23F7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R$ 255,60</w:t>
            </w:r>
          </w:p>
        </w:tc>
      </w:tr>
      <w:tr w:rsidR="00E6590E" w:rsidRPr="00E6590E" w14:paraId="36A8EBBE"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334AE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Futsal iniciação (sub-9)</w:t>
            </w:r>
          </w:p>
        </w:tc>
        <w:tc>
          <w:tcPr>
            <w:tcW w:w="4340" w:type="dxa"/>
            <w:tcBorders>
              <w:top w:val="nil"/>
              <w:left w:val="nil"/>
              <w:bottom w:val="single" w:sz="4" w:space="0" w:color="auto"/>
              <w:right w:val="single" w:sz="4" w:space="0" w:color="auto"/>
            </w:tcBorders>
            <w:shd w:val="clear" w:color="auto" w:fill="auto"/>
            <w:vAlign w:val="bottom"/>
            <w:hideMark/>
          </w:tcPr>
          <w:p w14:paraId="78CD7D1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Indicada para categoria iniciação (sub-9) Material: poliuretileno, câmara butil, do Sub-9 ao sub 11. Circunferência: 50 a 53 cm e 250 a 280 g de massa.</w:t>
            </w:r>
          </w:p>
        </w:tc>
        <w:tc>
          <w:tcPr>
            <w:tcW w:w="1330" w:type="dxa"/>
            <w:tcBorders>
              <w:top w:val="nil"/>
              <w:left w:val="nil"/>
              <w:bottom w:val="single" w:sz="4" w:space="0" w:color="auto"/>
              <w:right w:val="single" w:sz="4" w:space="0" w:color="auto"/>
            </w:tcBorders>
            <w:shd w:val="clear" w:color="auto" w:fill="auto"/>
            <w:noWrap/>
            <w:vAlign w:val="center"/>
            <w:hideMark/>
          </w:tcPr>
          <w:p w14:paraId="7E45FC1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5DE57CB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47EF2BE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R$ 143,32</w:t>
            </w:r>
          </w:p>
        </w:tc>
        <w:tc>
          <w:tcPr>
            <w:tcW w:w="1277" w:type="dxa"/>
            <w:tcBorders>
              <w:top w:val="nil"/>
              <w:left w:val="nil"/>
              <w:bottom w:val="single" w:sz="4" w:space="0" w:color="auto"/>
              <w:right w:val="single" w:sz="4" w:space="0" w:color="auto"/>
            </w:tcBorders>
            <w:shd w:val="clear" w:color="auto" w:fill="auto"/>
            <w:noWrap/>
            <w:vAlign w:val="bottom"/>
            <w:hideMark/>
          </w:tcPr>
          <w:p w14:paraId="3D746DE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R$ 2.866,40</w:t>
            </w:r>
          </w:p>
        </w:tc>
      </w:tr>
      <w:tr w:rsidR="00E6590E" w:rsidRPr="00E6590E" w14:paraId="1CBABB4F"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68B40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Futsal infantil (sub-13)</w:t>
            </w:r>
          </w:p>
        </w:tc>
        <w:tc>
          <w:tcPr>
            <w:tcW w:w="4340" w:type="dxa"/>
            <w:tcBorders>
              <w:top w:val="nil"/>
              <w:left w:val="nil"/>
              <w:bottom w:val="single" w:sz="4" w:space="0" w:color="auto"/>
              <w:right w:val="single" w:sz="4" w:space="0" w:color="auto"/>
            </w:tcBorders>
            <w:shd w:val="clear" w:color="auto" w:fill="auto"/>
            <w:vAlign w:val="bottom"/>
            <w:hideMark/>
          </w:tcPr>
          <w:p w14:paraId="10CF993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Indicada para categoria infantil (sub-13). Material:poliuretileno, câmara butil, miolo removível, Sub 13. Circunferência: 55 a 59 cm e 350 a 380 g de massa.</w:t>
            </w:r>
          </w:p>
        </w:tc>
        <w:tc>
          <w:tcPr>
            <w:tcW w:w="1330" w:type="dxa"/>
            <w:tcBorders>
              <w:top w:val="nil"/>
              <w:left w:val="nil"/>
              <w:bottom w:val="single" w:sz="4" w:space="0" w:color="auto"/>
              <w:right w:val="single" w:sz="4" w:space="0" w:color="auto"/>
            </w:tcBorders>
            <w:shd w:val="clear" w:color="auto" w:fill="auto"/>
            <w:noWrap/>
            <w:vAlign w:val="center"/>
            <w:hideMark/>
          </w:tcPr>
          <w:p w14:paraId="07355B3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24F972C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10B5D4D4"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R$ 149,49</w:t>
            </w:r>
          </w:p>
        </w:tc>
        <w:tc>
          <w:tcPr>
            <w:tcW w:w="1277" w:type="dxa"/>
            <w:tcBorders>
              <w:top w:val="nil"/>
              <w:left w:val="nil"/>
              <w:bottom w:val="single" w:sz="4" w:space="0" w:color="auto"/>
              <w:right w:val="single" w:sz="4" w:space="0" w:color="auto"/>
            </w:tcBorders>
            <w:shd w:val="clear" w:color="auto" w:fill="auto"/>
            <w:noWrap/>
            <w:vAlign w:val="bottom"/>
            <w:hideMark/>
          </w:tcPr>
          <w:p w14:paraId="2AB27EE4"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R$ 2.989,80</w:t>
            </w:r>
          </w:p>
        </w:tc>
      </w:tr>
      <w:tr w:rsidR="00E6590E" w:rsidRPr="00E6590E" w14:paraId="76C01932"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B08E4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Futsal adulto (a partir do sub-15)</w:t>
            </w:r>
          </w:p>
        </w:tc>
        <w:tc>
          <w:tcPr>
            <w:tcW w:w="4340" w:type="dxa"/>
            <w:tcBorders>
              <w:top w:val="nil"/>
              <w:left w:val="nil"/>
              <w:bottom w:val="single" w:sz="4" w:space="0" w:color="auto"/>
              <w:right w:val="single" w:sz="4" w:space="0" w:color="auto"/>
            </w:tcBorders>
            <w:shd w:val="clear" w:color="auto" w:fill="auto"/>
            <w:vAlign w:val="bottom"/>
            <w:hideMark/>
          </w:tcPr>
          <w:p w14:paraId="0A50208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Indicada para categoria adulto. Material: poliuretileno, câmara butil, miolo removível,  adulto masculino e feminino, Sub-20, Sub-17 e Sub-15 . Circunferência: 61 a 64 cm e 410 a 440 g de massa.</w:t>
            </w:r>
          </w:p>
        </w:tc>
        <w:tc>
          <w:tcPr>
            <w:tcW w:w="1330" w:type="dxa"/>
            <w:tcBorders>
              <w:top w:val="nil"/>
              <w:left w:val="nil"/>
              <w:bottom w:val="single" w:sz="4" w:space="0" w:color="auto"/>
              <w:right w:val="single" w:sz="4" w:space="0" w:color="auto"/>
            </w:tcBorders>
            <w:shd w:val="clear" w:color="auto" w:fill="auto"/>
            <w:noWrap/>
            <w:vAlign w:val="center"/>
            <w:hideMark/>
          </w:tcPr>
          <w:p w14:paraId="3EFD8F6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20721AA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5475957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R$ 112,59</w:t>
            </w:r>
          </w:p>
        </w:tc>
        <w:tc>
          <w:tcPr>
            <w:tcW w:w="1277" w:type="dxa"/>
            <w:tcBorders>
              <w:top w:val="nil"/>
              <w:left w:val="nil"/>
              <w:bottom w:val="single" w:sz="4" w:space="0" w:color="auto"/>
              <w:right w:val="single" w:sz="4" w:space="0" w:color="auto"/>
            </w:tcBorders>
            <w:shd w:val="clear" w:color="auto" w:fill="auto"/>
            <w:noWrap/>
            <w:vAlign w:val="bottom"/>
            <w:hideMark/>
          </w:tcPr>
          <w:p w14:paraId="3DF4E34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R$ 2.251,80</w:t>
            </w:r>
          </w:p>
        </w:tc>
      </w:tr>
      <w:tr w:rsidR="00E6590E" w:rsidRPr="00E6590E" w14:paraId="3DDB64FC"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937D6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Basquetebol (72 a 74 cm</w:t>
            </w:r>
          </w:p>
        </w:tc>
        <w:tc>
          <w:tcPr>
            <w:tcW w:w="4340" w:type="dxa"/>
            <w:tcBorders>
              <w:top w:val="nil"/>
              <w:left w:val="nil"/>
              <w:bottom w:val="single" w:sz="4" w:space="0" w:color="auto"/>
              <w:right w:val="single" w:sz="4" w:space="0" w:color="auto"/>
            </w:tcBorders>
            <w:shd w:val="clear" w:color="auto" w:fill="auto"/>
            <w:vAlign w:val="bottom"/>
            <w:hideMark/>
          </w:tcPr>
          <w:p w14:paraId="2F3F14D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Indicada para competições femininas acima de 12 anos. Material: Microfibra matrizada. Peso cheia: 510 a 565 g. Circunferência: 72 a 74 cm. Características adicionais: Miolo removível.</w:t>
            </w:r>
          </w:p>
        </w:tc>
        <w:tc>
          <w:tcPr>
            <w:tcW w:w="1330" w:type="dxa"/>
            <w:tcBorders>
              <w:top w:val="nil"/>
              <w:left w:val="nil"/>
              <w:bottom w:val="single" w:sz="4" w:space="0" w:color="auto"/>
              <w:right w:val="single" w:sz="4" w:space="0" w:color="auto"/>
            </w:tcBorders>
            <w:shd w:val="clear" w:color="auto" w:fill="auto"/>
            <w:noWrap/>
            <w:vAlign w:val="center"/>
            <w:hideMark/>
          </w:tcPr>
          <w:p w14:paraId="2210357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62DF94C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365C91B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R$ 255,62</w:t>
            </w:r>
          </w:p>
        </w:tc>
        <w:tc>
          <w:tcPr>
            <w:tcW w:w="1277" w:type="dxa"/>
            <w:tcBorders>
              <w:top w:val="nil"/>
              <w:left w:val="nil"/>
              <w:bottom w:val="single" w:sz="4" w:space="0" w:color="auto"/>
              <w:right w:val="single" w:sz="4" w:space="0" w:color="auto"/>
            </w:tcBorders>
            <w:shd w:val="clear" w:color="auto" w:fill="auto"/>
            <w:noWrap/>
            <w:vAlign w:val="bottom"/>
            <w:hideMark/>
          </w:tcPr>
          <w:p w14:paraId="184F862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R$ 5.112,40</w:t>
            </w:r>
          </w:p>
        </w:tc>
      </w:tr>
      <w:tr w:rsidR="00E6590E" w:rsidRPr="00E6590E" w14:paraId="61C05EBD"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BDDBF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Basquetebol (75 a 78 cm)</w:t>
            </w:r>
          </w:p>
        </w:tc>
        <w:tc>
          <w:tcPr>
            <w:tcW w:w="4340" w:type="dxa"/>
            <w:tcBorders>
              <w:top w:val="nil"/>
              <w:left w:val="nil"/>
              <w:bottom w:val="single" w:sz="4" w:space="0" w:color="auto"/>
              <w:right w:val="single" w:sz="4" w:space="0" w:color="auto"/>
            </w:tcBorders>
            <w:shd w:val="clear" w:color="auto" w:fill="auto"/>
            <w:vAlign w:val="bottom"/>
            <w:hideMark/>
          </w:tcPr>
          <w:p w14:paraId="22AC19A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Indicada para competições masculinas de categorias acima de 12 anos. Material: Microfibra matrizada. Peso cheia: 600 a 650 g. Circunferência: 75 a 78 cm. Características adicionais: Miolo removível; tipo adulto.</w:t>
            </w:r>
          </w:p>
        </w:tc>
        <w:tc>
          <w:tcPr>
            <w:tcW w:w="1330" w:type="dxa"/>
            <w:tcBorders>
              <w:top w:val="nil"/>
              <w:left w:val="nil"/>
              <w:bottom w:val="single" w:sz="4" w:space="0" w:color="auto"/>
              <w:right w:val="single" w:sz="4" w:space="0" w:color="auto"/>
            </w:tcBorders>
            <w:shd w:val="clear" w:color="auto" w:fill="auto"/>
            <w:noWrap/>
            <w:vAlign w:val="center"/>
            <w:hideMark/>
          </w:tcPr>
          <w:p w14:paraId="3F5FDDE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5BCFB08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49B499F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R$ 289,65</w:t>
            </w:r>
          </w:p>
        </w:tc>
        <w:tc>
          <w:tcPr>
            <w:tcW w:w="1277" w:type="dxa"/>
            <w:tcBorders>
              <w:top w:val="nil"/>
              <w:left w:val="nil"/>
              <w:bottom w:val="single" w:sz="4" w:space="0" w:color="auto"/>
              <w:right w:val="single" w:sz="4" w:space="0" w:color="auto"/>
            </w:tcBorders>
            <w:shd w:val="clear" w:color="auto" w:fill="auto"/>
            <w:noWrap/>
            <w:vAlign w:val="bottom"/>
            <w:hideMark/>
          </w:tcPr>
          <w:p w14:paraId="3084626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R$ 5.793,00</w:t>
            </w:r>
          </w:p>
        </w:tc>
      </w:tr>
      <w:tr w:rsidR="00E6590E" w:rsidRPr="00E6590E" w14:paraId="7DB86117"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FF578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Handebol Nº1 (49 a 51 cm)</w:t>
            </w:r>
          </w:p>
        </w:tc>
        <w:tc>
          <w:tcPr>
            <w:tcW w:w="4340" w:type="dxa"/>
            <w:tcBorders>
              <w:top w:val="nil"/>
              <w:left w:val="nil"/>
              <w:bottom w:val="single" w:sz="4" w:space="0" w:color="auto"/>
              <w:right w:val="single" w:sz="4" w:space="0" w:color="auto"/>
            </w:tcBorders>
            <w:shd w:val="clear" w:color="auto" w:fill="auto"/>
            <w:vAlign w:val="bottom"/>
            <w:hideMark/>
          </w:tcPr>
          <w:p w14:paraId="7DCD618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Indicada para equipes femininas mini, mirim e infantil (entre 8 e 14 anos)e equipes masculinas mini e mirim (entre 8 e 12 anos). Material: poliuretileno, câmara de ar de butil, miolo removível. Circunferência:49 - 51 cm e 230 - 270 g (tamanho 1 da I.H.F.</w:t>
            </w:r>
          </w:p>
        </w:tc>
        <w:tc>
          <w:tcPr>
            <w:tcW w:w="1330" w:type="dxa"/>
            <w:tcBorders>
              <w:top w:val="nil"/>
              <w:left w:val="nil"/>
              <w:bottom w:val="single" w:sz="4" w:space="0" w:color="auto"/>
              <w:right w:val="single" w:sz="4" w:space="0" w:color="auto"/>
            </w:tcBorders>
            <w:shd w:val="clear" w:color="auto" w:fill="auto"/>
            <w:noWrap/>
            <w:vAlign w:val="center"/>
            <w:hideMark/>
          </w:tcPr>
          <w:p w14:paraId="4B228A0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0716D5B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121086E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R$ 102,34</w:t>
            </w:r>
          </w:p>
        </w:tc>
        <w:tc>
          <w:tcPr>
            <w:tcW w:w="1277" w:type="dxa"/>
            <w:tcBorders>
              <w:top w:val="nil"/>
              <w:left w:val="nil"/>
              <w:bottom w:val="single" w:sz="4" w:space="0" w:color="auto"/>
              <w:right w:val="single" w:sz="4" w:space="0" w:color="auto"/>
            </w:tcBorders>
            <w:shd w:val="clear" w:color="auto" w:fill="auto"/>
            <w:noWrap/>
            <w:vAlign w:val="bottom"/>
            <w:hideMark/>
          </w:tcPr>
          <w:p w14:paraId="1F14D83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R$ 2.046,80</w:t>
            </w:r>
          </w:p>
        </w:tc>
      </w:tr>
      <w:tr w:rsidR="00E6590E" w:rsidRPr="00E6590E" w14:paraId="10CCA8C5"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71B3C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Handebol Nº2 (54 a 56 cm)</w:t>
            </w:r>
          </w:p>
        </w:tc>
        <w:tc>
          <w:tcPr>
            <w:tcW w:w="4340" w:type="dxa"/>
            <w:tcBorders>
              <w:top w:val="nil"/>
              <w:left w:val="nil"/>
              <w:bottom w:val="single" w:sz="4" w:space="0" w:color="auto"/>
              <w:right w:val="single" w:sz="4" w:space="0" w:color="auto"/>
            </w:tcBorders>
            <w:shd w:val="clear" w:color="auto" w:fill="auto"/>
            <w:vAlign w:val="bottom"/>
            <w:hideMark/>
          </w:tcPr>
          <w:p w14:paraId="1609CB7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Indicada para equipes femininas cadete e acima (acima de 14 anos) e equipes masculinas infantil e cadete (entre 12 e 16 anos). Material:poliuretileno, câmara de ar de butil, miolo removível. Circuferência: 54 - 56 cm e 325 a 400 g (tamanho 2 da I.H.F.).</w:t>
            </w:r>
          </w:p>
        </w:tc>
        <w:tc>
          <w:tcPr>
            <w:tcW w:w="1330" w:type="dxa"/>
            <w:tcBorders>
              <w:top w:val="nil"/>
              <w:left w:val="nil"/>
              <w:bottom w:val="single" w:sz="4" w:space="0" w:color="auto"/>
              <w:right w:val="single" w:sz="4" w:space="0" w:color="auto"/>
            </w:tcBorders>
            <w:shd w:val="clear" w:color="auto" w:fill="auto"/>
            <w:noWrap/>
            <w:vAlign w:val="center"/>
            <w:hideMark/>
          </w:tcPr>
          <w:p w14:paraId="10CF00E7"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706256A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07A2985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R$ 122,83</w:t>
            </w:r>
          </w:p>
        </w:tc>
        <w:tc>
          <w:tcPr>
            <w:tcW w:w="1277" w:type="dxa"/>
            <w:tcBorders>
              <w:top w:val="nil"/>
              <w:left w:val="nil"/>
              <w:bottom w:val="single" w:sz="4" w:space="0" w:color="auto"/>
              <w:right w:val="single" w:sz="4" w:space="0" w:color="auto"/>
            </w:tcBorders>
            <w:shd w:val="clear" w:color="auto" w:fill="auto"/>
            <w:noWrap/>
            <w:vAlign w:val="bottom"/>
            <w:hideMark/>
          </w:tcPr>
          <w:p w14:paraId="03B9FA8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R$ 2.456,60</w:t>
            </w:r>
          </w:p>
        </w:tc>
      </w:tr>
      <w:tr w:rsidR="00E6590E" w:rsidRPr="00E6590E" w14:paraId="63C8B679"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7348F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lastRenderedPageBreak/>
              <w:t>Bola de Voleibol (60 a 63 cm)</w:t>
            </w:r>
          </w:p>
        </w:tc>
        <w:tc>
          <w:tcPr>
            <w:tcW w:w="4340" w:type="dxa"/>
            <w:tcBorders>
              <w:top w:val="nil"/>
              <w:left w:val="nil"/>
              <w:bottom w:val="single" w:sz="4" w:space="0" w:color="auto"/>
              <w:right w:val="single" w:sz="4" w:space="0" w:color="auto"/>
            </w:tcBorders>
            <w:shd w:val="clear" w:color="auto" w:fill="auto"/>
            <w:vAlign w:val="bottom"/>
            <w:hideMark/>
          </w:tcPr>
          <w:p w14:paraId="5FC3C6F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Indicada para categoria mirim. Material: PU.Peso cheia240 a 270, Circunferência60 A 63cm, Caracteristicas adicionais:Mioloremovível</w:t>
            </w:r>
          </w:p>
        </w:tc>
        <w:tc>
          <w:tcPr>
            <w:tcW w:w="1330" w:type="dxa"/>
            <w:tcBorders>
              <w:top w:val="nil"/>
              <w:left w:val="nil"/>
              <w:bottom w:val="single" w:sz="4" w:space="0" w:color="auto"/>
              <w:right w:val="single" w:sz="4" w:space="0" w:color="auto"/>
            </w:tcBorders>
            <w:shd w:val="clear" w:color="auto" w:fill="auto"/>
            <w:noWrap/>
            <w:vAlign w:val="center"/>
            <w:hideMark/>
          </w:tcPr>
          <w:p w14:paraId="74B495E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4EE84E4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40</w:t>
            </w:r>
          </w:p>
        </w:tc>
        <w:tc>
          <w:tcPr>
            <w:tcW w:w="1413" w:type="dxa"/>
            <w:tcBorders>
              <w:top w:val="nil"/>
              <w:left w:val="nil"/>
              <w:bottom w:val="single" w:sz="4" w:space="0" w:color="auto"/>
              <w:right w:val="single" w:sz="4" w:space="0" w:color="auto"/>
            </w:tcBorders>
            <w:shd w:val="clear" w:color="auto" w:fill="auto"/>
            <w:noWrap/>
            <w:vAlign w:val="bottom"/>
            <w:hideMark/>
          </w:tcPr>
          <w:p w14:paraId="411102F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R$ 120,82</w:t>
            </w:r>
          </w:p>
        </w:tc>
        <w:tc>
          <w:tcPr>
            <w:tcW w:w="1277" w:type="dxa"/>
            <w:tcBorders>
              <w:top w:val="nil"/>
              <w:left w:val="nil"/>
              <w:bottom w:val="single" w:sz="4" w:space="0" w:color="auto"/>
              <w:right w:val="single" w:sz="4" w:space="0" w:color="auto"/>
            </w:tcBorders>
            <w:shd w:val="clear" w:color="auto" w:fill="auto"/>
            <w:noWrap/>
            <w:vAlign w:val="bottom"/>
            <w:hideMark/>
          </w:tcPr>
          <w:p w14:paraId="44AAB40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R$ 4.832,80</w:t>
            </w:r>
          </w:p>
        </w:tc>
      </w:tr>
      <w:tr w:rsidR="00E6590E" w:rsidRPr="00E6590E" w14:paraId="3F881F3D" w14:textId="77777777" w:rsidTr="00326714">
        <w:trPr>
          <w:trHeight w:val="12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0D229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Rede de Voleibol</w:t>
            </w:r>
          </w:p>
        </w:tc>
        <w:tc>
          <w:tcPr>
            <w:tcW w:w="4340" w:type="dxa"/>
            <w:tcBorders>
              <w:top w:val="nil"/>
              <w:left w:val="nil"/>
              <w:bottom w:val="single" w:sz="4" w:space="0" w:color="auto"/>
              <w:right w:val="single" w:sz="4" w:space="0" w:color="auto"/>
            </w:tcBorders>
            <w:shd w:val="clear" w:color="auto" w:fill="auto"/>
            <w:vAlign w:val="bottom"/>
            <w:hideMark/>
          </w:tcPr>
          <w:p w14:paraId="60F3C9A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Rede voleibol em 100% Polietileno impermeabilizado, 100 % extra virgem, resistente Raio Ultravioleta (UV); com fio de 2,2 a 2,5 mm de espessura na cor preta; trançado, em malha de 10 a 12 cm; com acabamento em faixas com 02 lonas sintética impermeável de 5 cm a 7 cm dobrada na cor branca; medindo 9,50 m comprimento X largura 1,00 mde altura; com ilhós nº 0nos 4 cantos da lona nas pontas da faixa para melhor esticamento da mesma.</w:t>
            </w:r>
          </w:p>
        </w:tc>
        <w:tc>
          <w:tcPr>
            <w:tcW w:w="1330" w:type="dxa"/>
            <w:tcBorders>
              <w:top w:val="nil"/>
              <w:left w:val="nil"/>
              <w:bottom w:val="single" w:sz="4" w:space="0" w:color="auto"/>
              <w:right w:val="single" w:sz="4" w:space="0" w:color="auto"/>
            </w:tcBorders>
            <w:shd w:val="clear" w:color="auto" w:fill="auto"/>
            <w:noWrap/>
            <w:vAlign w:val="center"/>
            <w:hideMark/>
          </w:tcPr>
          <w:p w14:paraId="038BCF4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259AC44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5</w:t>
            </w:r>
          </w:p>
        </w:tc>
        <w:tc>
          <w:tcPr>
            <w:tcW w:w="1413" w:type="dxa"/>
            <w:tcBorders>
              <w:top w:val="nil"/>
              <w:left w:val="nil"/>
              <w:bottom w:val="single" w:sz="4" w:space="0" w:color="auto"/>
              <w:right w:val="single" w:sz="4" w:space="0" w:color="auto"/>
            </w:tcBorders>
            <w:shd w:val="clear" w:color="auto" w:fill="auto"/>
            <w:noWrap/>
            <w:vAlign w:val="bottom"/>
            <w:hideMark/>
          </w:tcPr>
          <w:p w14:paraId="3D69E06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R$ 173,13</w:t>
            </w:r>
          </w:p>
        </w:tc>
        <w:tc>
          <w:tcPr>
            <w:tcW w:w="1277" w:type="dxa"/>
            <w:tcBorders>
              <w:top w:val="nil"/>
              <w:left w:val="nil"/>
              <w:bottom w:val="single" w:sz="4" w:space="0" w:color="auto"/>
              <w:right w:val="single" w:sz="4" w:space="0" w:color="auto"/>
            </w:tcBorders>
            <w:shd w:val="clear" w:color="auto" w:fill="auto"/>
            <w:noWrap/>
            <w:vAlign w:val="bottom"/>
            <w:hideMark/>
          </w:tcPr>
          <w:p w14:paraId="21D33AE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R$ 865,65</w:t>
            </w:r>
          </w:p>
        </w:tc>
      </w:tr>
      <w:tr w:rsidR="00E6590E" w:rsidRPr="00E6590E" w14:paraId="49BCCDC8" w14:textId="77777777" w:rsidTr="00326714">
        <w:trPr>
          <w:trHeight w:val="9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234724"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Rede Basquetebol</w:t>
            </w:r>
          </w:p>
        </w:tc>
        <w:tc>
          <w:tcPr>
            <w:tcW w:w="4340" w:type="dxa"/>
            <w:tcBorders>
              <w:top w:val="nil"/>
              <w:left w:val="nil"/>
              <w:bottom w:val="single" w:sz="4" w:space="0" w:color="auto"/>
              <w:right w:val="single" w:sz="4" w:space="0" w:color="auto"/>
            </w:tcBorders>
            <w:shd w:val="clear" w:color="auto" w:fill="auto"/>
            <w:vAlign w:val="bottom"/>
            <w:hideMark/>
          </w:tcPr>
          <w:p w14:paraId="386D241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Rede Basquete (par) confeccionada em corda trançada de monofilamento, 100% polietileno (PE) 100 % extra virgem com alto padrão de qualidade e proteção aos raios Ultravioleta (UV), medindo 0,60 cm altura e 1,10 m circunferência com corda de 4,0mm espessura. Na malha 0,7x 0,7 cm (espaçamento).</w:t>
            </w:r>
          </w:p>
        </w:tc>
        <w:tc>
          <w:tcPr>
            <w:tcW w:w="1330" w:type="dxa"/>
            <w:tcBorders>
              <w:top w:val="nil"/>
              <w:left w:val="nil"/>
              <w:bottom w:val="single" w:sz="4" w:space="0" w:color="auto"/>
              <w:right w:val="single" w:sz="4" w:space="0" w:color="auto"/>
            </w:tcBorders>
            <w:shd w:val="clear" w:color="auto" w:fill="auto"/>
            <w:noWrap/>
            <w:vAlign w:val="center"/>
            <w:hideMark/>
          </w:tcPr>
          <w:p w14:paraId="4E0D80E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7717313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5</w:t>
            </w:r>
          </w:p>
        </w:tc>
        <w:tc>
          <w:tcPr>
            <w:tcW w:w="1413" w:type="dxa"/>
            <w:tcBorders>
              <w:top w:val="nil"/>
              <w:left w:val="nil"/>
              <w:bottom w:val="single" w:sz="4" w:space="0" w:color="auto"/>
              <w:right w:val="single" w:sz="4" w:space="0" w:color="auto"/>
            </w:tcBorders>
            <w:shd w:val="clear" w:color="auto" w:fill="auto"/>
            <w:noWrap/>
            <w:vAlign w:val="bottom"/>
            <w:hideMark/>
          </w:tcPr>
          <w:p w14:paraId="4FC85BF4"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R$ 11,17</w:t>
            </w:r>
          </w:p>
        </w:tc>
        <w:tc>
          <w:tcPr>
            <w:tcW w:w="1277" w:type="dxa"/>
            <w:tcBorders>
              <w:top w:val="nil"/>
              <w:left w:val="nil"/>
              <w:bottom w:val="single" w:sz="4" w:space="0" w:color="auto"/>
              <w:right w:val="single" w:sz="4" w:space="0" w:color="auto"/>
            </w:tcBorders>
            <w:shd w:val="clear" w:color="auto" w:fill="auto"/>
            <w:noWrap/>
            <w:vAlign w:val="bottom"/>
            <w:hideMark/>
          </w:tcPr>
          <w:p w14:paraId="547C906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R$ 55,85</w:t>
            </w:r>
          </w:p>
        </w:tc>
      </w:tr>
      <w:tr w:rsidR="00E6590E" w:rsidRPr="00E6590E" w14:paraId="63E24FA7"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2F4FF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Bomba de Inflar</w:t>
            </w:r>
          </w:p>
        </w:tc>
        <w:tc>
          <w:tcPr>
            <w:tcW w:w="4340" w:type="dxa"/>
            <w:tcBorders>
              <w:top w:val="nil"/>
              <w:left w:val="nil"/>
              <w:bottom w:val="single" w:sz="4" w:space="0" w:color="auto"/>
              <w:right w:val="single" w:sz="4" w:space="0" w:color="auto"/>
            </w:tcBorders>
            <w:shd w:val="clear" w:color="auto" w:fill="auto"/>
            <w:vAlign w:val="bottom"/>
            <w:hideMark/>
          </w:tcPr>
          <w:p w14:paraId="111C910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Bomba de inflar, confeccionada em material sintético com aproximadamente 20 cm; agulha 4 cm; peso 100 gramas e mangueira aproximadamente 18 cm</w:t>
            </w:r>
          </w:p>
        </w:tc>
        <w:tc>
          <w:tcPr>
            <w:tcW w:w="1330" w:type="dxa"/>
            <w:tcBorders>
              <w:top w:val="nil"/>
              <w:left w:val="nil"/>
              <w:bottom w:val="single" w:sz="4" w:space="0" w:color="auto"/>
              <w:right w:val="single" w:sz="4" w:space="0" w:color="auto"/>
            </w:tcBorders>
            <w:shd w:val="clear" w:color="auto" w:fill="auto"/>
            <w:noWrap/>
            <w:vAlign w:val="center"/>
            <w:hideMark/>
          </w:tcPr>
          <w:p w14:paraId="0FF5682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54AA78F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5</w:t>
            </w:r>
          </w:p>
        </w:tc>
        <w:tc>
          <w:tcPr>
            <w:tcW w:w="1413" w:type="dxa"/>
            <w:tcBorders>
              <w:top w:val="nil"/>
              <w:left w:val="nil"/>
              <w:bottom w:val="single" w:sz="4" w:space="0" w:color="auto"/>
              <w:right w:val="single" w:sz="4" w:space="0" w:color="auto"/>
            </w:tcBorders>
            <w:shd w:val="clear" w:color="auto" w:fill="auto"/>
            <w:noWrap/>
            <w:vAlign w:val="bottom"/>
            <w:hideMark/>
          </w:tcPr>
          <w:p w14:paraId="2AF0584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R$ 35,75</w:t>
            </w:r>
          </w:p>
        </w:tc>
        <w:tc>
          <w:tcPr>
            <w:tcW w:w="1277" w:type="dxa"/>
            <w:tcBorders>
              <w:top w:val="nil"/>
              <w:left w:val="nil"/>
              <w:bottom w:val="single" w:sz="4" w:space="0" w:color="auto"/>
              <w:right w:val="single" w:sz="4" w:space="0" w:color="auto"/>
            </w:tcBorders>
            <w:shd w:val="clear" w:color="auto" w:fill="auto"/>
            <w:noWrap/>
            <w:vAlign w:val="bottom"/>
            <w:hideMark/>
          </w:tcPr>
          <w:p w14:paraId="61786C5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R$ 178,75</w:t>
            </w:r>
          </w:p>
        </w:tc>
      </w:tr>
      <w:tr w:rsidR="00E6590E" w:rsidRPr="00E6590E" w14:paraId="72573AEC" w14:textId="77777777" w:rsidTr="0032671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169D0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Calção</w:t>
            </w:r>
          </w:p>
        </w:tc>
        <w:tc>
          <w:tcPr>
            <w:tcW w:w="4340" w:type="dxa"/>
            <w:tcBorders>
              <w:top w:val="nil"/>
              <w:left w:val="nil"/>
              <w:bottom w:val="single" w:sz="4" w:space="0" w:color="auto"/>
              <w:right w:val="single" w:sz="4" w:space="0" w:color="auto"/>
            </w:tcBorders>
            <w:shd w:val="clear" w:color="auto" w:fill="auto"/>
            <w:vAlign w:val="bottom"/>
            <w:hideMark/>
          </w:tcPr>
          <w:p w14:paraId="0A92C37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Calção, material poliéster, tamanhos pequeno, médio e grande, características adicionais: com sunga e cordão</w:t>
            </w:r>
          </w:p>
        </w:tc>
        <w:tc>
          <w:tcPr>
            <w:tcW w:w="1330" w:type="dxa"/>
            <w:tcBorders>
              <w:top w:val="nil"/>
              <w:left w:val="nil"/>
              <w:bottom w:val="single" w:sz="4" w:space="0" w:color="auto"/>
              <w:right w:val="single" w:sz="4" w:space="0" w:color="auto"/>
            </w:tcBorders>
            <w:shd w:val="clear" w:color="auto" w:fill="auto"/>
            <w:noWrap/>
            <w:vAlign w:val="center"/>
            <w:hideMark/>
          </w:tcPr>
          <w:p w14:paraId="3B61E02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34E056C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220</w:t>
            </w:r>
          </w:p>
        </w:tc>
        <w:tc>
          <w:tcPr>
            <w:tcW w:w="1413" w:type="dxa"/>
            <w:tcBorders>
              <w:top w:val="nil"/>
              <w:left w:val="nil"/>
              <w:bottom w:val="single" w:sz="4" w:space="0" w:color="auto"/>
              <w:right w:val="single" w:sz="4" w:space="0" w:color="auto"/>
            </w:tcBorders>
            <w:shd w:val="clear" w:color="auto" w:fill="auto"/>
            <w:noWrap/>
            <w:vAlign w:val="bottom"/>
            <w:hideMark/>
          </w:tcPr>
          <w:p w14:paraId="1D6D4B9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R$ 20,48</w:t>
            </w:r>
          </w:p>
        </w:tc>
        <w:tc>
          <w:tcPr>
            <w:tcW w:w="1277" w:type="dxa"/>
            <w:tcBorders>
              <w:top w:val="nil"/>
              <w:left w:val="nil"/>
              <w:bottom w:val="single" w:sz="4" w:space="0" w:color="auto"/>
              <w:right w:val="single" w:sz="4" w:space="0" w:color="auto"/>
            </w:tcBorders>
            <w:shd w:val="clear" w:color="auto" w:fill="auto"/>
            <w:noWrap/>
            <w:vAlign w:val="bottom"/>
            <w:hideMark/>
          </w:tcPr>
          <w:p w14:paraId="04F97DA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R$ 4.505,60</w:t>
            </w:r>
          </w:p>
        </w:tc>
      </w:tr>
      <w:tr w:rsidR="00E6590E" w:rsidRPr="00E6590E" w14:paraId="25FDB950" w14:textId="77777777" w:rsidTr="0032671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7C7137"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Camisa Dry Fit</w:t>
            </w:r>
          </w:p>
        </w:tc>
        <w:tc>
          <w:tcPr>
            <w:tcW w:w="4340" w:type="dxa"/>
            <w:tcBorders>
              <w:top w:val="nil"/>
              <w:left w:val="nil"/>
              <w:bottom w:val="single" w:sz="4" w:space="0" w:color="auto"/>
              <w:right w:val="single" w:sz="4" w:space="0" w:color="auto"/>
            </w:tcBorders>
            <w:shd w:val="clear" w:color="auto" w:fill="auto"/>
            <w:vAlign w:val="bottom"/>
            <w:hideMark/>
          </w:tcPr>
          <w:p w14:paraId="1C0FF9A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Camisa em malha Dry Fit com sublimação</w:t>
            </w:r>
          </w:p>
        </w:tc>
        <w:tc>
          <w:tcPr>
            <w:tcW w:w="1330" w:type="dxa"/>
            <w:tcBorders>
              <w:top w:val="nil"/>
              <w:left w:val="nil"/>
              <w:bottom w:val="single" w:sz="4" w:space="0" w:color="auto"/>
              <w:right w:val="single" w:sz="4" w:space="0" w:color="auto"/>
            </w:tcBorders>
            <w:shd w:val="clear" w:color="auto" w:fill="auto"/>
            <w:noWrap/>
            <w:vAlign w:val="center"/>
            <w:hideMark/>
          </w:tcPr>
          <w:p w14:paraId="2BE9A874"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3DF03EB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220</w:t>
            </w:r>
          </w:p>
        </w:tc>
        <w:tc>
          <w:tcPr>
            <w:tcW w:w="1413" w:type="dxa"/>
            <w:tcBorders>
              <w:top w:val="nil"/>
              <w:left w:val="nil"/>
              <w:bottom w:val="single" w:sz="4" w:space="0" w:color="auto"/>
              <w:right w:val="single" w:sz="4" w:space="0" w:color="auto"/>
            </w:tcBorders>
            <w:shd w:val="clear" w:color="auto" w:fill="auto"/>
            <w:noWrap/>
            <w:vAlign w:val="bottom"/>
            <w:hideMark/>
          </w:tcPr>
          <w:p w14:paraId="44A38EE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R$ 36,40</w:t>
            </w:r>
          </w:p>
        </w:tc>
        <w:tc>
          <w:tcPr>
            <w:tcW w:w="1277" w:type="dxa"/>
            <w:tcBorders>
              <w:top w:val="nil"/>
              <w:left w:val="nil"/>
              <w:bottom w:val="single" w:sz="4" w:space="0" w:color="auto"/>
              <w:right w:val="single" w:sz="4" w:space="0" w:color="auto"/>
            </w:tcBorders>
            <w:shd w:val="clear" w:color="auto" w:fill="auto"/>
            <w:noWrap/>
            <w:vAlign w:val="bottom"/>
            <w:hideMark/>
          </w:tcPr>
          <w:p w14:paraId="51AE479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R$ 8.008,00</w:t>
            </w:r>
          </w:p>
        </w:tc>
      </w:tr>
      <w:tr w:rsidR="00E6590E" w:rsidRPr="00E6590E" w14:paraId="66B4175B"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BAE7C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Colete</w:t>
            </w:r>
          </w:p>
        </w:tc>
        <w:tc>
          <w:tcPr>
            <w:tcW w:w="4340" w:type="dxa"/>
            <w:tcBorders>
              <w:top w:val="nil"/>
              <w:left w:val="nil"/>
              <w:bottom w:val="single" w:sz="4" w:space="0" w:color="auto"/>
              <w:right w:val="single" w:sz="4" w:space="0" w:color="auto"/>
            </w:tcBorders>
            <w:shd w:val="clear" w:color="auto" w:fill="auto"/>
            <w:vAlign w:val="bottom"/>
            <w:hideMark/>
          </w:tcPr>
          <w:p w14:paraId="4A5AECE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Colete 100 % Poliéster, dupla face, elástico encapado e debrum nas laterais, sendo: 64 cm de altura a partir da gola x 42 cmde largura (+ 10cm de elástico). Características adicionais: logomarca dos parceiros em transfer.</w:t>
            </w:r>
          </w:p>
        </w:tc>
        <w:tc>
          <w:tcPr>
            <w:tcW w:w="1330" w:type="dxa"/>
            <w:tcBorders>
              <w:top w:val="nil"/>
              <w:left w:val="nil"/>
              <w:bottom w:val="single" w:sz="4" w:space="0" w:color="auto"/>
              <w:right w:val="single" w:sz="4" w:space="0" w:color="auto"/>
            </w:tcBorders>
            <w:shd w:val="clear" w:color="auto" w:fill="auto"/>
            <w:noWrap/>
            <w:vAlign w:val="center"/>
            <w:hideMark/>
          </w:tcPr>
          <w:p w14:paraId="1D4010F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3DD6ED6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100</w:t>
            </w:r>
          </w:p>
        </w:tc>
        <w:tc>
          <w:tcPr>
            <w:tcW w:w="1413" w:type="dxa"/>
            <w:tcBorders>
              <w:top w:val="nil"/>
              <w:left w:val="nil"/>
              <w:bottom w:val="single" w:sz="4" w:space="0" w:color="auto"/>
              <w:right w:val="single" w:sz="4" w:space="0" w:color="auto"/>
            </w:tcBorders>
            <w:shd w:val="clear" w:color="auto" w:fill="auto"/>
            <w:noWrap/>
            <w:vAlign w:val="bottom"/>
            <w:hideMark/>
          </w:tcPr>
          <w:p w14:paraId="795D776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R$ 18,77</w:t>
            </w:r>
          </w:p>
        </w:tc>
        <w:tc>
          <w:tcPr>
            <w:tcW w:w="1277" w:type="dxa"/>
            <w:tcBorders>
              <w:top w:val="nil"/>
              <w:left w:val="nil"/>
              <w:bottom w:val="single" w:sz="4" w:space="0" w:color="auto"/>
              <w:right w:val="single" w:sz="4" w:space="0" w:color="auto"/>
            </w:tcBorders>
            <w:shd w:val="clear" w:color="auto" w:fill="auto"/>
            <w:noWrap/>
            <w:vAlign w:val="bottom"/>
            <w:hideMark/>
          </w:tcPr>
          <w:p w14:paraId="11BBA4F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R$ 1.877,00</w:t>
            </w:r>
          </w:p>
        </w:tc>
      </w:tr>
      <w:tr w:rsidR="00E6590E" w:rsidRPr="00E6590E" w14:paraId="1B1044F8" w14:textId="77777777" w:rsidTr="0032671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F0DB6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Cone pequeno</w:t>
            </w:r>
          </w:p>
        </w:tc>
        <w:tc>
          <w:tcPr>
            <w:tcW w:w="4340" w:type="dxa"/>
            <w:tcBorders>
              <w:top w:val="nil"/>
              <w:left w:val="nil"/>
              <w:bottom w:val="single" w:sz="4" w:space="0" w:color="auto"/>
              <w:right w:val="single" w:sz="4" w:space="0" w:color="auto"/>
            </w:tcBorders>
            <w:shd w:val="clear" w:color="auto" w:fill="auto"/>
            <w:vAlign w:val="bottom"/>
            <w:hideMark/>
          </w:tcPr>
          <w:p w14:paraId="241E7E2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Cone para sinalização, confeccionado em composto sintético. 23 cm de altura.</w:t>
            </w:r>
          </w:p>
        </w:tc>
        <w:tc>
          <w:tcPr>
            <w:tcW w:w="1330" w:type="dxa"/>
            <w:tcBorders>
              <w:top w:val="nil"/>
              <w:left w:val="nil"/>
              <w:bottom w:val="single" w:sz="4" w:space="0" w:color="auto"/>
              <w:right w:val="single" w:sz="4" w:space="0" w:color="auto"/>
            </w:tcBorders>
            <w:shd w:val="clear" w:color="auto" w:fill="auto"/>
            <w:noWrap/>
            <w:vAlign w:val="center"/>
            <w:hideMark/>
          </w:tcPr>
          <w:p w14:paraId="40DA4F5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1221DCA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100</w:t>
            </w:r>
          </w:p>
        </w:tc>
        <w:tc>
          <w:tcPr>
            <w:tcW w:w="1413" w:type="dxa"/>
            <w:tcBorders>
              <w:top w:val="nil"/>
              <w:left w:val="nil"/>
              <w:bottom w:val="single" w:sz="4" w:space="0" w:color="auto"/>
              <w:right w:val="single" w:sz="4" w:space="0" w:color="auto"/>
            </w:tcBorders>
            <w:shd w:val="clear" w:color="auto" w:fill="auto"/>
            <w:noWrap/>
            <w:vAlign w:val="bottom"/>
            <w:hideMark/>
          </w:tcPr>
          <w:p w14:paraId="3819A5D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R$ 4,94</w:t>
            </w:r>
          </w:p>
        </w:tc>
        <w:tc>
          <w:tcPr>
            <w:tcW w:w="1277" w:type="dxa"/>
            <w:tcBorders>
              <w:top w:val="nil"/>
              <w:left w:val="nil"/>
              <w:bottom w:val="single" w:sz="4" w:space="0" w:color="auto"/>
              <w:right w:val="single" w:sz="4" w:space="0" w:color="auto"/>
            </w:tcBorders>
            <w:shd w:val="clear" w:color="auto" w:fill="auto"/>
            <w:noWrap/>
            <w:vAlign w:val="bottom"/>
            <w:hideMark/>
          </w:tcPr>
          <w:p w14:paraId="4AFB058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R$ 494,00</w:t>
            </w:r>
          </w:p>
        </w:tc>
      </w:tr>
      <w:tr w:rsidR="00E6590E" w:rsidRPr="00E6590E" w14:paraId="31E2F65D" w14:textId="77777777" w:rsidTr="00326714">
        <w:trPr>
          <w:trHeight w:val="9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329CA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Rede de Futsal/Handebol</w:t>
            </w:r>
          </w:p>
        </w:tc>
        <w:tc>
          <w:tcPr>
            <w:tcW w:w="4340" w:type="dxa"/>
            <w:tcBorders>
              <w:top w:val="nil"/>
              <w:left w:val="nil"/>
              <w:bottom w:val="single" w:sz="4" w:space="0" w:color="auto"/>
              <w:right w:val="single" w:sz="4" w:space="0" w:color="auto"/>
            </w:tcBorders>
            <w:shd w:val="clear" w:color="auto" w:fill="auto"/>
            <w:vAlign w:val="bottom"/>
            <w:hideMark/>
          </w:tcPr>
          <w:p w14:paraId="62B0CC9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Rede futsal/handebol (par) confeccionada em corda trançada de monofilamento, 100% polietileno (PE) 100 % extra virgem com alto padrão de qualidade e proteção aos raios ultravioleta (UV). Vista Frontal (3,20m comprimento 2,10m altura) Vista Lateral (2,10 m altura 1,00 m)</w:t>
            </w:r>
          </w:p>
        </w:tc>
        <w:tc>
          <w:tcPr>
            <w:tcW w:w="1330" w:type="dxa"/>
            <w:tcBorders>
              <w:top w:val="nil"/>
              <w:left w:val="nil"/>
              <w:bottom w:val="single" w:sz="4" w:space="0" w:color="auto"/>
              <w:right w:val="single" w:sz="4" w:space="0" w:color="auto"/>
            </w:tcBorders>
            <w:shd w:val="clear" w:color="auto" w:fill="auto"/>
            <w:noWrap/>
            <w:vAlign w:val="center"/>
            <w:hideMark/>
          </w:tcPr>
          <w:p w14:paraId="33A4DA5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5658817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5</w:t>
            </w:r>
          </w:p>
        </w:tc>
        <w:tc>
          <w:tcPr>
            <w:tcW w:w="1413" w:type="dxa"/>
            <w:tcBorders>
              <w:top w:val="nil"/>
              <w:left w:val="nil"/>
              <w:bottom w:val="single" w:sz="4" w:space="0" w:color="auto"/>
              <w:right w:val="single" w:sz="4" w:space="0" w:color="auto"/>
            </w:tcBorders>
            <w:shd w:val="clear" w:color="auto" w:fill="auto"/>
            <w:noWrap/>
            <w:vAlign w:val="bottom"/>
            <w:hideMark/>
          </w:tcPr>
          <w:p w14:paraId="1C6B678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R$ 122,93</w:t>
            </w:r>
          </w:p>
        </w:tc>
        <w:tc>
          <w:tcPr>
            <w:tcW w:w="1277" w:type="dxa"/>
            <w:tcBorders>
              <w:top w:val="nil"/>
              <w:left w:val="nil"/>
              <w:bottom w:val="single" w:sz="4" w:space="0" w:color="auto"/>
              <w:right w:val="single" w:sz="4" w:space="0" w:color="auto"/>
            </w:tcBorders>
            <w:shd w:val="clear" w:color="auto" w:fill="auto"/>
            <w:noWrap/>
            <w:vAlign w:val="bottom"/>
            <w:hideMark/>
          </w:tcPr>
          <w:p w14:paraId="5F6E9F5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R$ 614,65</w:t>
            </w:r>
          </w:p>
        </w:tc>
      </w:tr>
      <w:tr w:rsidR="00E6590E" w:rsidRPr="00E6590E" w14:paraId="06424C9E" w14:textId="77777777" w:rsidTr="0032671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12250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Saco para guardar bola</w:t>
            </w:r>
          </w:p>
        </w:tc>
        <w:tc>
          <w:tcPr>
            <w:tcW w:w="4340" w:type="dxa"/>
            <w:tcBorders>
              <w:top w:val="nil"/>
              <w:left w:val="nil"/>
              <w:bottom w:val="single" w:sz="4" w:space="0" w:color="auto"/>
              <w:right w:val="single" w:sz="4" w:space="0" w:color="auto"/>
            </w:tcBorders>
            <w:shd w:val="clear" w:color="auto" w:fill="auto"/>
            <w:vAlign w:val="bottom"/>
            <w:hideMark/>
          </w:tcPr>
          <w:p w14:paraId="32225B5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Saco para guardar bolas, em lona, com capacidade para 20 bolas, tamanho Grande.</w:t>
            </w:r>
          </w:p>
        </w:tc>
        <w:tc>
          <w:tcPr>
            <w:tcW w:w="1330" w:type="dxa"/>
            <w:tcBorders>
              <w:top w:val="nil"/>
              <w:left w:val="nil"/>
              <w:bottom w:val="single" w:sz="4" w:space="0" w:color="auto"/>
              <w:right w:val="single" w:sz="4" w:space="0" w:color="auto"/>
            </w:tcBorders>
            <w:shd w:val="clear" w:color="auto" w:fill="auto"/>
            <w:noWrap/>
            <w:vAlign w:val="center"/>
            <w:hideMark/>
          </w:tcPr>
          <w:p w14:paraId="6B164F6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51F0EA8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8</w:t>
            </w:r>
          </w:p>
        </w:tc>
        <w:tc>
          <w:tcPr>
            <w:tcW w:w="1413" w:type="dxa"/>
            <w:tcBorders>
              <w:top w:val="nil"/>
              <w:left w:val="nil"/>
              <w:bottom w:val="single" w:sz="4" w:space="0" w:color="auto"/>
              <w:right w:val="single" w:sz="4" w:space="0" w:color="auto"/>
            </w:tcBorders>
            <w:shd w:val="clear" w:color="auto" w:fill="auto"/>
            <w:noWrap/>
            <w:vAlign w:val="bottom"/>
            <w:hideMark/>
          </w:tcPr>
          <w:p w14:paraId="2261007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R$ 27,56</w:t>
            </w:r>
          </w:p>
        </w:tc>
        <w:tc>
          <w:tcPr>
            <w:tcW w:w="1277" w:type="dxa"/>
            <w:tcBorders>
              <w:top w:val="nil"/>
              <w:left w:val="nil"/>
              <w:bottom w:val="single" w:sz="4" w:space="0" w:color="auto"/>
              <w:right w:val="single" w:sz="4" w:space="0" w:color="auto"/>
            </w:tcBorders>
            <w:shd w:val="clear" w:color="auto" w:fill="auto"/>
            <w:noWrap/>
            <w:vAlign w:val="bottom"/>
            <w:hideMark/>
          </w:tcPr>
          <w:p w14:paraId="7E5B0E5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R$ 220,48</w:t>
            </w:r>
          </w:p>
        </w:tc>
      </w:tr>
      <w:tr w:rsidR="00E6590E" w:rsidRPr="00E6590E" w14:paraId="28ACAAC3"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820C9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Medalhas</w:t>
            </w:r>
          </w:p>
        </w:tc>
        <w:tc>
          <w:tcPr>
            <w:tcW w:w="4340" w:type="dxa"/>
            <w:tcBorders>
              <w:top w:val="nil"/>
              <w:left w:val="nil"/>
              <w:bottom w:val="single" w:sz="4" w:space="0" w:color="auto"/>
              <w:right w:val="single" w:sz="4" w:space="0" w:color="auto"/>
            </w:tcBorders>
            <w:shd w:val="clear" w:color="auto" w:fill="auto"/>
            <w:vAlign w:val="bottom"/>
            <w:hideMark/>
          </w:tcPr>
          <w:p w14:paraId="702A93E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Medalhas de liga metálica pintada em formato redondo de 30mm a 45mm de diâmetro, com detalhes em alto relevo, verso liso para gravação e fita.</w:t>
            </w:r>
          </w:p>
        </w:tc>
        <w:tc>
          <w:tcPr>
            <w:tcW w:w="1330" w:type="dxa"/>
            <w:tcBorders>
              <w:top w:val="nil"/>
              <w:left w:val="nil"/>
              <w:bottom w:val="single" w:sz="4" w:space="0" w:color="auto"/>
              <w:right w:val="single" w:sz="4" w:space="0" w:color="auto"/>
            </w:tcBorders>
            <w:shd w:val="clear" w:color="auto" w:fill="auto"/>
            <w:noWrap/>
            <w:vAlign w:val="center"/>
            <w:hideMark/>
          </w:tcPr>
          <w:p w14:paraId="2C7855C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1F7FF6A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420</w:t>
            </w:r>
          </w:p>
        </w:tc>
        <w:tc>
          <w:tcPr>
            <w:tcW w:w="1413" w:type="dxa"/>
            <w:tcBorders>
              <w:top w:val="nil"/>
              <w:left w:val="nil"/>
              <w:bottom w:val="single" w:sz="4" w:space="0" w:color="auto"/>
              <w:right w:val="single" w:sz="4" w:space="0" w:color="auto"/>
            </w:tcBorders>
            <w:shd w:val="clear" w:color="auto" w:fill="auto"/>
            <w:noWrap/>
            <w:vAlign w:val="bottom"/>
            <w:hideMark/>
          </w:tcPr>
          <w:p w14:paraId="0B256CF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R$ 5,00 </w:t>
            </w:r>
          </w:p>
        </w:tc>
        <w:tc>
          <w:tcPr>
            <w:tcW w:w="1277" w:type="dxa"/>
            <w:tcBorders>
              <w:top w:val="nil"/>
              <w:left w:val="nil"/>
              <w:bottom w:val="single" w:sz="4" w:space="0" w:color="auto"/>
              <w:right w:val="single" w:sz="4" w:space="0" w:color="auto"/>
            </w:tcBorders>
            <w:shd w:val="clear" w:color="auto" w:fill="auto"/>
            <w:noWrap/>
            <w:vAlign w:val="bottom"/>
            <w:hideMark/>
          </w:tcPr>
          <w:p w14:paraId="35D0DCA0"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R$ 2.100,00</w:t>
            </w:r>
          </w:p>
        </w:tc>
      </w:tr>
      <w:tr w:rsidR="00E6590E" w:rsidRPr="00E6590E" w14:paraId="04092AAF"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1FBD0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Iniciação nº 10</w:t>
            </w:r>
          </w:p>
        </w:tc>
        <w:tc>
          <w:tcPr>
            <w:tcW w:w="4340" w:type="dxa"/>
            <w:tcBorders>
              <w:top w:val="nil"/>
              <w:left w:val="nil"/>
              <w:bottom w:val="single" w:sz="4" w:space="0" w:color="auto"/>
              <w:right w:val="single" w:sz="4" w:space="0" w:color="auto"/>
            </w:tcBorders>
            <w:shd w:val="clear" w:color="auto" w:fill="auto"/>
            <w:vAlign w:val="bottom"/>
            <w:hideMark/>
          </w:tcPr>
          <w:p w14:paraId="73A291B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PARA INICIAÇÃO/RECREAÇÃO n°10, miolo do tipo Slip System removível e lubrificado, borracha matrizada, câmara do tipo Ayrbililit, circunferência: 48-50 cm, peso: 180-200 gramas.</w:t>
            </w:r>
          </w:p>
        </w:tc>
        <w:tc>
          <w:tcPr>
            <w:tcW w:w="1330" w:type="dxa"/>
            <w:tcBorders>
              <w:top w:val="nil"/>
              <w:left w:val="nil"/>
              <w:bottom w:val="single" w:sz="4" w:space="0" w:color="auto"/>
              <w:right w:val="single" w:sz="4" w:space="0" w:color="auto"/>
            </w:tcBorders>
            <w:shd w:val="clear" w:color="auto" w:fill="auto"/>
            <w:noWrap/>
            <w:vAlign w:val="center"/>
            <w:hideMark/>
          </w:tcPr>
          <w:p w14:paraId="3EBE4A0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252B69EE"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0D8B927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R$ 24,00</w:t>
            </w:r>
          </w:p>
        </w:tc>
        <w:tc>
          <w:tcPr>
            <w:tcW w:w="1277" w:type="dxa"/>
            <w:tcBorders>
              <w:top w:val="nil"/>
              <w:left w:val="nil"/>
              <w:bottom w:val="single" w:sz="4" w:space="0" w:color="auto"/>
              <w:right w:val="single" w:sz="4" w:space="0" w:color="auto"/>
            </w:tcBorders>
            <w:shd w:val="clear" w:color="auto" w:fill="auto"/>
            <w:noWrap/>
            <w:vAlign w:val="bottom"/>
            <w:hideMark/>
          </w:tcPr>
          <w:p w14:paraId="3E7E0817"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R$ 480,00</w:t>
            </w:r>
          </w:p>
        </w:tc>
      </w:tr>
      <w:tr w:rsidR="00E6590E" w:rsidRPr="00E6590E" w14:paraId="2FB8C585" w14:textId="77777777" w:rsidTr="00326714">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B7244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de Iniciação nº 08</w:t>
            </w:r>
          </w:p>
        </w:tc>
        <w:tc>
          <w:tcPr>
            <w:tcW w:w="4340" w:type="dxa"/>
            <w:tcBorders>
              <w:top w:val="nil"/>
              <w:left w:val="nil"/>
              <w:bottom w:val="single" w:sz="4" w:space="0" w:color="auto"/>
              <w:right w:val="single" w:sz="4" w:space="0" w:color="auto"/>
            </w:tcBorders>
            <w:shd w:val="clear" w:color="auto" w:fill="auto"/>
            <w:vAlign w:val="bottom"/>
            <w:hideMark/>
          </w:tcPr>
          <w:p w14:paraId="02F6EA0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BOLA PARA INICIAÇÃO nº 08, miolo do tipo Slip System removível e lubrificado, borracha matrizada, câmara do tipo Ayrbililit, circunferência: 40-42cm, peso: 110-120 gramas.</w:t>
            </w:r>
          </w:p>
        </w:tc>
        <w:tc>
          <w:tcPr>
            <w:tcW w:w="1330" w:type="dxa"/>
            <w:tcBorders>
              <w:top w:val="nil"/>
              <w:left w:val="nil"/>
              <w:bottom w:val="single" w:sz="4" w:space="0" w:color="auto"/>
              <w:right w:val="single" w:sz="4" w:space="0" w:color="auto"/>
            </w:tcBorders>
            <w:shd w:val="clear" w:color="auto" w:fill="auto"/>
            <w:noWrap/>
            <w:vAlign w:val="center"/>
            <w:hideMark/>
          </w:tcPr>
          <w:p w14:paraId="557C86F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2552F167"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20</w:t>
            </w:r>
          </w:p>
        </w:tc>
        <w:tc>
          <w:tcPr>
            <w:tcW w:w="1413" w:type="dxa"/>
            <w:tcBorders>
              <w:top w:val="nil"/>
              <w:left w:val="nil"/>
              <w:bottom w:val="single" w:sz="4" w:space="0" w:color="auto"/>
              <w:right w:val="single" w:sz="4" w:space="0" w:color="auto"/>
            </w:tcBorders>
            <w:shd w:val="clear" w:color="auto" w:fill="auto"/>
            <w:noWrap/>
            <w:vAlign w:val="bottom"/>
            <w:hideMark/>
          </w:tcPr>
          <w:p w14:paraId="7A03B8F5"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R$ 28,00</w:t>
            </w:r>
          </w:p>
        </w:tc>
        <w:tc>
          <w:tcPr>
            <w:tcW w:w="1277" w:type="dxa"/>
            <w:tcBorders>
              <w:top w:val="nil"/>
              <w:left w:val="nil"/>
              <w:bottom w:val="single" w:sz="4" w:space="0" w:color="auto"/>
              <w:right w:val="single" w:sz="4" w:space="0" w:color="auto"/>
            </w:tcBorders>
            <w:shd w:val="clear" w:color="auto" w:fill="auto"/>
            <w:noWrap/>
            <w:vAlign w:val="bottom"/>
            <w:hideMark/>
          </w:tcPr>
          <w:p w14:paraId="7BDB8636"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R$ 560,00</w:t>
            </w:r>
          </w:p>
        </w:tc>
      </w:tr>
      <w:tr w:rsidR="00E6590E" w:rsidRPr="00E6590E" w14:paraId="22FA4219" w14:textId="77777777" w:rsidTr="0032671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7E5B8D"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KIT Bambolê com 12 unidades</w:t>
            </w:r>
          </w:p>
        </w:tc>
        <w:tc>
          <w:tcPr>
            <w:tcW w:w="4340" w:type="dxa"/>
            <w:tcBorders>
              <w:top w:val="nil"/>
              <w:left w:val="nil"/>
              <w:bottom w:val="single" w:sz="4" w:space="0" w:color="auto"/>
              <w:right w:val="single" w:sz="4" w:space="0" w:color="auto"/>
            </w:tcBorders>
            <w:shd w:val="clear" w:color="auto" w:fill="auto"/>
            <w:vAlign w:val="bottom"/>
            <w:hideMark/>
          </w:tcPr>
          <w:p w14:paraId="308B211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BAMBOLÊ DE 60CM DE DIÂMETRO, tubo de 18 mm com parede de 2,0 mm, confeccionado em plástico, cores variadas.</w:t>
            </w:r>
          </w:p>
        </w:tc>
        <w:tc>
          <w:tcPr>
            <w:tcW w:w="1330" w:type="dxa"/>
            <w:tcBorders>
              <w:top w:val="nil"/>
              <w:left w:val="nil"/>
              <w:bottom w:val="single" w:sz="4" w:space="0" w:color="auto"/>
              <w:right w:val="single" w:sz="4" w:space="0" w:color="auto"/>
            </w:tcBorders>
            <w:shd w:val="clear" w:color="auto" w:fill="auto"/>
            <w:noWrap/>
            <w:vAlign w:val="center"/>
            <w:hideMark/>
          </w:tcPr>
          <w:p w14:paraId="648051C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Incentivo</w:t>
            </w:r>
          </w:p>
        </w:tc>
        <w:tc>
          <w:tcPr>
            <w:tcW w:w="992" w:type="dxa"/>
            <w:tcBorders>
              <w:top w:val="nil"/>
              <w:left w:val="nil"/>
              <w:bottom w:val="single" w:sz="4" w:space="0" w:color="auto"/>
              <w:right w:val="single" w:sz="4" w:space="0" w:color="auto"/>
            </w:tcBorders>
            <w:shd w:val="clear" w:color="auto" w:fill="auto"/>
            <w:noWrap/>
            <w:vAlign w:val="bottom"/>
            <w:hideMark/>
          </w:tcPr>
          <w:p w14:paraId="29CE3FD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10</w:t>
            </w:r>
          </w:p>
        </w:tc>
        <w:tc>
          <w:tcPr>
            <w:tcW w:w="1413" w:type="dxa"/>
            <w:tcBorders>
              <w:top w:val="nil"/>
              <w:left w:val="nil"/>
              <w:bottom w:val="single" w:sz="4" w:space="0" w:color="auto"/>
              <w:right w:val="single" w:sz="4" w:space="0" w:color="auto"/>
            </w:tcBorders>
            <w:shd w:val="clear" w:color="auto" w:fill="auto"/>
            <w:noWrap/>
            <w:vAlign w:val="bottom"/>
            <w:hideMark/>
          </w:tcPr>
          <w:p w14:paraId="68751C29"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R$ 33,00</w:t>
            </w:r>
          </w:p>
        </w:tc>
        <w:tc>
          <w:tcPr>
            <w:tcW w:w="1277" w:type="dxa"/>
            <w:tcBorders>
              <w:top w:val="nil"/>
              <w:left w:val="nil"/>
              <w:bottom w:val="single" w:sz="4" w:space="0" w:color="auto"/>
              <w:right w:val="single" w:sz="4" w:space="0" w:color="auto"/>
            </w:tcBorders>
            <w:shd w:val="clear" w:color="auto" w:fill="auto"/>
            <w:noWrap/>
            <w:vAlign w:val="bottom"/>
            <w:hideMark/>
          </w:tcPr>
          <w:p w14:paraId="6FC63C0A"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R$ 330,00</w:t>
            </w:r>
          </w:p>
        </w:tc>
      </w:tr>
      <w:tr w:rsidR="00E6590E" w:rsidRPr="00E6590E" w14:paraId="04013FFC" w14:textId="77777777" w:rsidTr="0032671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C6734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c>
          <w:tcPr>
            <w:tcW w:w="4340" w:type="dxa"/>
            <w:tcBorders>
              <w:top w:val="nil"/>
              <w:left w:val="nil"/>
              <w:bottom w:val="single" w:sz="4" w:space="0" w:color="auto"/>
              <w:right w:val="single" w:sz="4" w:space="0" w:color="auto"/>
            </w:tcBorders>
            <w:shd w:val="clear" w:color="auto" w:fill="auto"/>
            <w:vAlign w:val="bottom"/>
            <w:hideMark/>
          </w:tcPr>
          <w:p w14:paraId="59422FF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c>
          <w:tcPr>
            <w:tcW w:w="1330" w:type="dxa"/>
            <w:tcBorders>
              <w:top w:val="nil"/>
              <w:left w:val="nil"/>
              <w:bottom w:val="single" w:sz="4" w:space="0" w:color="auto"/>
              <w:right w:val="single" w:sz="4" w:space="0" w:color="auto"/>
            </w:tcBorders>
            <w:shd w:val="clear" w:color="auto" w:fill="auto"/>
            <w:noWrap/>
            <w:vAlign w:val="center"/>
            <w:hideMark/>
          </w:tcPr>
          <w:p w14:paraId="5B37964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c>
          <w:tcPr>
            <w:tcW w:w="992" w:type="dxa"/>
            <w:tcBorders>
              <w:top w:val="nil"/>
              <w:left w:val="nil"/>
              <w:bottom w:val="single" w:sz="4" w:space="0" w:color="auto"/>
              <w:right w:val="single" w:sz="4" w:space="0" w:color="auto"/>
            </w:tcBorders>
            <w:shd w:val="clear" w:color="auto" w:fill="auto"/>
            <w:noWrap/>
            <w:vAlign w:val="bottom"/>
            <w:hideMark/>
          </w:tcPr>
          <w:p w14:paraId="7E8E44A3"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c>
          <w:tcPr>
            <w:tcW w:w="1413" w:type="dxa"/>
            <w:tcBorders>
              <w:top w:val="nil"/>
              <w:left w:val="nil"/>
              <w:bottom w:val="single" w:sz="4" w:space="0" w:color="auto"/>
              <w:right w:val="single" w:sz="4" w:space="0" w:color="auto"/>
            </w:tcBorders>
            <w:shd w:val="clear" w:color="auto" w:fill="auto"/>
            <w:noWrap/>
            <w:vAlign w:val="bottom"/>
            <w:hideMark/>
          </w:tcPr>
          <w:p w14:paraId="32EC2FA8"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Total</w:t>
            </w:r>
          </w:p>
        </w:tc>
        <w:tc>
          <w:tcPr>
            <w:tcW w:w="1277" w:type="dxa"/>
            <w:tcBorders>
              <w:top w:val="nil"/>
              <w:left w:val="nil"/>
              <w:bottom w:val="single" w:sz="4" w:space="0" w:color="auto"/>
              <w:right w:val="single" w:sz="4" w:space="0" w:color="auto"/>
            </w:tcBorders>
            <w:shd w:val="clear" w:color="auto" w:fill="auto"/>
            <w:noWrap/>
            <w:vAlign w:val="bottom"/>
            <w:hideMark/>
          </w:tcPr>
          <w:p w14:paraId="29ECFF0C" w14:textId="77777777" w:rsidR="00E6590E" w:rsidRPr="00E6590E" w:rsidRDefault="00E6590E" w:rsidP="00E6590E">
            <w:pPr>
              <w:spacing w:after="0" w:line="240" w:lineRule="auto"/>
              <w:jc w:val="center"/>
              <w:rPr>
                <w:rFonts w:asciiTheme="majorHAnsi" w:hAnsiTheme="majorHAnsi"/>
                <w:b/>
                <w:sz w:val="20"/>
                <w:lang w:bidi="pt-PT"/>
              </w:rPr>
            </w:pPr>
            <w:r w:rsidRPr="00E6590E">
              <w:rPr>
                <w:rFonts w:asciiTheme="majorHAnsi" w:hAnsiTheme="majorHAnsi"/>
                <w:b/>
                <w:sz w:val="20"/>
                <w:lang w:bidi="pt-PT"/>
              </w:rPr>
              <w:t>R$ 48.895,18</w:t>
            </w:r>
          </w:p>
        </w:tc>
      </w:tr>
      <w:tr w:rsidR="00E6590E" w:rsidRPr="00E6590E" w14:paraId="1454937C" w14:textId="77777777" w:rsidTr="00326714">
        <w:trPr>
          <w:trHeight w:val="300"/>
        </w:trPr>
        <w:tc>
          <w:tcPr>
            <w:tcW w:w="6178"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4EEEE44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CONTRAPARTIDA PREFEITURA MUNICIPAL</w:t>
            </w:r>
          </w:p>
          <w:p w14:paraId="6E97EFE2" w14:textId="76C06BA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c>
          <w:tcPr>
            <w:tcW w:w="1330" w:type="dxa"/>
            <w:tcBorders>
              <w:top w:val="nil"/>
              <w:left w:val="nil"/>
              <w:bottom w:val="single" w:sz="4" w:space="0" w:color="auto"/>
              <w:right w:val="single" w:sz="4" w:space="0" w:color="auto"/>
            </w:tcBorders>
            <w:shd w:val="clear" w:color="000000" w:fill="F2F2F2"/>
            <w:noWrap/>
            <w:vAlign w:val="center"/>
            <w:hideMark/>
          </w:tcPr>
          <w:p w14:paraId="55DA967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3DCBBD62"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c>
          <w:tcPr>
            <w:tcW w:w="1413" w:type="dxa"/>
            <w:tcBorders>
              <w:top w:val="nil"/>
              <w:left w:val="nil"/>
              <w:bottom w:val="single" w:sz="4" w:space="0" w:color="auto"/>
              <w:right w:val="single" w:sz="4" w:space="0" w:color="auto"/>
            </w:tcBorders>
            <w:shd w:val="clear" w:color="000000" w:fill="F2F2F2"/>
            <w:noWrap/>
            <w:vAlign w:val="bottom"/>
            <w:hideMark/>
          </w:tcPr>
          <w:p w14:paraId="4C2D2421"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c>
          <w:tcPr>
            <w:tcW w:w="1277" w:type="dxa"/>
            <w:tcBorders>
              <w:top w:val="nil"/>
              <w:left w:val="nil"/>
              <w:bottom w:val="single" w:sz="4" w:space="0" w:color="auto"/>
              <w:right w:val="single" w:sz="4" w:space="0" w:color="auto"/>
            </w:tcBorders>
            <w:shd w:val="clear" w:color="000000" w:fill="F2F2F2"/>
            <w:noWrap/>
            <w:vAlign w:val="bottom"/>
            <w:hideMark/>
          </w:tcPr>
          <w:p w14:paraId="7ACFE36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w:t>
            </w:r>
          </w:p>
        </w:tc>
      </w:tr>
      <w:tr w:rsidR="00E6590E" w:rsidRPr="00E6590E" w14:paraId="13E9FF5C" w14:textId="77777777" w:rsidTr="00326714">
        <w:trPr>
          <w:trHeight w:val="61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AAA93B"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Banner em Lona</w:t>
            </w:r>
          </w:p>
        </w:tc>
        <w:tc>
          <w:tcPr>
            <w:tcW w:w="4340" w:type="dxa"/>
            <w:tcBorders>
              <w:top w:val="nil"/>
              <w:left w:val="nil"/>
              <w:bottom w:val="single" w:sz="4" w:space="0" w:color="auto"/>
              <w:right w:val="single" w:sz="4" w:space="0" w:color="auto"/>
            </w:tcBorders>
            <w:shd w:val="clear" w:color="auto" w:fill="auto"/>
            <w:vAlign w:val="bottom"/>
            <w:hideMark/>
          </w:tcPr>
          <w:p w14:paraId="2D2B0437"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Confeccionado em Lona. Impressão: 4/0 cores; Acabamento: tubetes nas partes inferior e superior, com cordão; Arquivo fornecido pelo cliente.</w:t>
            </w:r>
          </w:p>
        </w:tc>
        <w:tc>
          <w:tcPr>
            <w:tcW w:w="1330" w:type="dxa"/>
            <w:tcBorders>
              <w:top w:val="nil"/>
              <w:left w:val="nil"/>
              <w:bottom w:val="single" w:sz="4" w:space="0" w:color="auto"/>
              <w:right w:val="single" w:sz="4" w:space="0" w:color="auto"/>
            </w:tcBorders>
            <w:shd w:val="clear" w:color="auto" w:fill="auto"/>
            <w:vAlign w:val="center"/>
            <w:hideMark/>
          </w:tcPr>
          <w:p w14:paraId="664D8C44"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 xml:space="preserve">Contrapartida </w:t>
            </w:r>
          </w:p>
        </w:tc>
        <w:tc>
          <w:tcPr>
            <w:tcW w:w="992" w:type="dxa"/>
            <w:tcBorders>
              <w:top w:val="nil"/>
              <w:left w:val="nil"/>
              <w:bottom w:val="single" w:sz="4" w:space="0" w:color="auto"/>
              <w:right w:val="single" w:sz="4" w:space="0" w:color="auto"/>
            </w:tcBorders>
            <w:shd w:val="clear" w:color="auto" w:fill="auto"/>
            <w:noWrap/>
            <w:vAlign w:val="bottom"/>
            <w:hideMark/>
          </w:tcPr>
          <w:p w14:paraId="480B082F"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1</w:t>
            </w:r>
          </w:p>
        </w:tc>
        <w:tc>
          <w:tcPr>
            <w:tcW w:w="1413" w:type="dxa"/>
            <w:tcBorders>
              <w:top w:val="nil"/>
              <w:left w:val="nil"/>
              <w:bottom w:val="single" w:sz="4" w:space="0" w:color="auto"/>
              <w:right w:val="single" w:sz="4" w:space="0" w:color="auto"/>
            </w:tcBorders>
            <w:shd w:val="clear" w:color="auto" w:fill="auto"/>
            <w:noWrap/>
            <w:vAlign w:val="bottom"/>
            <w:hideMark/>
          </w:tcPr>
          <w:p w14:paraId="6A45DA19" w14:textId="2B0E5195"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R$ 60,57</w:t>
            </w:r>
            <w:r w:rsidR="00326714">
              <w:rPr>
                <w:rFonts w:asciiTheme="majorHAnsi" w:hAnsiTheme="majorHAnsi"/>
                <w:sz w:val="20"/>
                <w:lang w:bidi="pt-PT"/>
              </w:rPr>
              <w:t>*</w:t>
            </w:r>
          </w:p>
        </w:tc>
        <w:tc>
          <w:tcPr>
            <w:tcW w:w="1277" w:type="dxa"/>
            <w:tcBorders>
              <w:top w:val="nil"/>
              <w:left w:val="nil"/>
              <w:bottom w:val="single" w:sz="4" w:space="0" w:color="auto"/>
              <w:right w:val="single" w:sz="4" w:space="0" w:color="auto"/>
            </w:tcBorders>
            <w:shd w:val="clear" w:color="auto" w:fill="auto"/>
            <w:noWrap/>
            <w:vAlign w:val="bottom"/>
            <w:hideMark/>
          </w:tcPr>
          <w:p w14:paraId="14CCE7EC" w14:textId="77777777" w:rsidR="00E6590E" w:rsidRPr="00E6590E" w:rsidRDefault="00E6590E" w:rsidP="00E6590E">
            <w:pPr>
              <w:spacing w:after="0" w:line="240" w:lineRule="auto"/>
              <w:jc w:val="center"/>
              <w:rPr>
                <w:rFonts w:asciiTheme="majorHAnsi" w:hAnsiTheme="majorHAnsi"/>
                <w:sz w:val="20"/>
                <w:lang w:bidi="pt-PT"/>
              </w:rPr>
            </w:pPr>
            <w:r w:rsidRPr="00E6590E">
              <w:rPr>
                <w:rFonts w:asciiTheme="majorHAnsi" w:hAnsiTheme="majorHAnsi"/>
                <w:sz w:val="20"/>
                <w:lang w:bidi="pt-PT"/>
              </w:rPr>
              <w:t>R$ 60,57</w:t>
            </w:r>
          </w:p>
        </w:tc>
      </w:tr>
      <w:tr w:rsidR="00E6590E" w:rsidRPr="00E6590E" w14:paraId="30CF507F" w14:textId="77777777" w:rsidTr="00853EA1">
        <w:trPr>
          <w:trHeight w:val="630"/>
        </w:trPr>
        <w:tc>
          <w:tcPr>
            <w:tcW w:w="11190" w:type="dxa"/>
            <w:gridSpan w:val="6"/>
            <w:tcBorders>
              <w:top w:val="nil"/>
              <w:left w:val="single" w:sz="4" w:space="0" w:color="auto"/>
              <w:bottom w:val="single" w:sz="4" w:space="0" w:color="auto"/>
              <w:right w:val="single" w:sz="4" w:space="0" w:color="auto"/>
            </w:tcBorders>
            <w:shd w:val="clear" w:color="auto" w:fill="auto"/>
            <w:noWrap/>
            <w:vAlign w:val="bottom"/>
            <w:hideMark/>
          </w:tcPr>
          <w:p w14:paraId="7C10EFE0" w14:textId="7A8F4767" w:rsidR="00E6590E" w:rsidRPr="00E6590E" w:rsidRDefault="00E6590E" w:rsidP="00E6590E">
            <w:pPr>
              <w:pStyle w:val="PargrafodaLista"/>
              <w:spacing w:after="0" w:line="240" w:lineRule="auto"/>
              <w:rPr>
                <w:rFonts w:ascii="Calibri" w:eastAsia="Times New Roman" w:hAnsi="Calibri" w:cs="Times New Roman"/>
                <w:b/>
                <w:bCs/>
                <w:color w:val="000000"/>
                <w:sz w:val="20"/>
                <w:lang w:eastAsia="pt-BR"/>
              </w:rPr>
            </w:pPr>
            <w:r>
              <w:rPr>
                <w:rFonts w:ascii="Calibri" w:eastAsia="Times New Roman" w:hAnsi="Calibri" w:cs="Times New Roman"/>
                <w:color w:val="000000"/>
                <w:sz w:val="20"/>
                <w:lang w:eastAsia="pt-BR"/>
              </w:rPr>
              <w:lastRenderedPageBreak/>
              <w:t>*</w:t>
            </w:r>
            <w:r w:rsidRPr="00E6590E">
              <w:rPr>
                <w:rFonts w:ascii="Calibri" w:eastAsia="Times New Roman" w:hAnsi="Calibri" w:cs="Times New Roman"/>
                <w:color w:val="000000"/>
                <w:sz w:val="20"/>
                <w:lang w:eastAsia="pt-BR"/>
              </w:rPr>
              <w:t>O valor se refere ao preço de 1 banner. A Prefeitura Municipal, de acordo com o enquadramento no item 3.2.2.1 do Edital do limite mínimo de contrapartida, deverá estipular o quantitativo de banners a serem produzidos.</w:t>
            </w:r>
          </w:p>
        </w:tc>
      </w:tr>
    </w:tbl>
    <w:p w14:paraId="0581683D" w14:textId="77777777" w:rsidR="001C4F44" w:rsidRDefault="001C4F44" w:rsidP="000E08AE">
      <w:pPr>
        <w:jc w:val="center"/>
        <w:rPr>
          <w:rFonts w:asciiTheme="majorHAnsi" w:hAnsiTheme="majorHAnsi"/>
          <w:lang w:bidi="pt-PT"/>
        </w:rPr>
      </w:pPr>
    </w:p>
    <w:sectPr w:rsidR="001C4F44">
      <w:pgSz w:w="11920" w:h="16840"/>
      <w:pgMar w:top="38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B9A"/>
    <w:multiLevelType w:val="hybridMultilevel"/>
    <w:tmpl w:val="176AA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51C0A92"/>
    <w:multiLevelType w:val="hybridMultilevel"/>
    <w:tmpl w:val="B484E28C"/>
    <w:lvl w:ilvl="0" w:tplc="A900CF10">
      <w:start w:val="1"/>
      <w:numFmt w:val="decimal"/>
      <w:lvlText w:val="%1-"/>
      <w:lvlJc w:val="left"/>
      <w:pPr>
        <w:ind w:left="402" w:hanging="360"/>
      </w:pPr>
      <w:rPr>
        <w:rFonts w:hint="default"/>
        <w:b/>
      </w:rPr>
    </w:lvl>
    <w:lvl w:ilvl="1" w:tplc="04160019" w:tentative="1">
      <w:start w:val="1"/>
      <w:numFmt w:val="lowerLetter"/>
      <w:lvlText w:val="%2."/>
      <w:lvlJc w:val="left"/>
      <w:pPr>
        <w:ind w:left="1122" w:hanging="360"/>
      </w:pPr>
    </w:lvl>
    <w:lvl w:ilvl="2" w:tplc="0416001B" w:tentative="1">
      <w:start w:val="1"/>
      <w:numFmt w:val="lowerRoman"/>
      <w:lvlText w:val="%3."/>
      <w:lvlJc w:val="right"/>
      <w:pPr>
        <w:ind w:left="1842" w:hanging="180"/>
      </w:pPr>
    </w:lvl>
    <w:lvl w:ilvl="3" w:tplc="0416000F" w:tentative="1">
      <w:start w:val="1"/>
      <w:numFmt w:val="decimal"/>
      <w:lvlText w:val="%4."/>
      <w:lvlJc w:val="left"/>
      <w:pPr>
        <w:ind w:left="2562" w:hanging="360"/>
      </w:pPr>
    </w:lvl>
    <w:lvl w:ilvl="4" w:tplc="04160019" w:tentative="1">
      <w:start w:val="1"/>
      <w:numFmt w:val="lowerLetter"/>
      <w:lvlText w:val="%5."/>
      <w:lvlJc w:val="left"/>
      <w:pPr>
        <w:ind w:left="3282" w:hanging="360"/>
      </w:pPr>
    </w:lvl>
    <w:lvl w:ilvl="5" w:tplc="0416001B" w:tentative="1">
      <w:start w:val="1"/>
      <w:numFmt w:val="lowerRoman"/>
      <w:lvlText w:val="%6."/>
      <w:lvlJc w:val="right"/>
      <w:pPr>
        <w:ind w:left="4002" w:hanging="180"/>
      </w:pPr>
    </w:lvl>
    <w:lvl w:ilvl="6" w:tplc="0416000F" w:tentative="1">
      <w:start w:val="1"/>
      <w:numFmt w:val="decimal"/>
      <w:lvlText w:val="%7."/>
      <w:lvlJc w:val="left"/>
      <w:pPr>
        <w:ind w:left="4722" w:hanging="360"/>
      </w:pPr>
    </w:lvl>
    <w:lvl w:ilvl="7" w:tplc="04160019" w:tentative="1">
      <w:start w:val="1"/>
      <w:numFmt w:val="lowerLetter"/>
      <w:lvlText w:val="%8."/>
      <w:lvlJc w:val="left"/>
      <w:pPr>
        <w:ind w:left="5442" w:hanging="360"/>
      </w:pPr>
    </w:lvl>
    <w:lvl w:ilvl="8" w:tplc="0416001B" w:tentative="1">
      <w:start w:val="1"/>
      <w:numFmt w:val="lowerRoman"/>
      <w:lvlText w:val="%9."/>
      <w:lvlJc w:val="right"/>
      <w:pPr>
        <w:ind w:left="6162" w:hanging="180"/>
      </w:pPr>
    </w:lvl>
  </w:abstractNum>
  <w:abstractNum w:abstractNumId="2" w15:restartNumberingAfterBreak="0">
    <w:nsid w:val="16207976"/>
    <w:multiLevelType w:val="hybridMultilevel"/>
    <w:tmpl w:val="E37243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81C62B4"/>
    <w:multiLevelType w:val="hybridMultilevel"/>
    <w:tmpl w:val="C2A0F05C"/>
    <w:lvl w:ilvl="0" w:tplc="7E02AF6A">
      <w:numFmt w:val="bullet"/>
      <w:lvlText w:val="□"/>
      <w:lvlJc w:val="left"/>
      <w:pPr>
        <w:ind w:left="110" w:hanging="155"/>
      </w:pPr>
      <w:rPr>
        <w:rFonts w:ascii="Arial" w:eastAsia="Arial" w:hAnsi="Arial" w:cs="Arial" w:hint="default"/>
        <w:w w:val="124"/>
        <w:sz w:val="15"/>
        <w:szCs w:val="15"/>
        <w:lang w:val="pt-PT" w:eastAsia="pt-PT" w:bidi="pt-PT"/>
      </w:rPr>
    </w:lvl>
    <w:lvl w:ilvl="1" w:tplc="11BA7DD4">
      <w:numFmt w:val="bullet"/>
      <w:lvlText w:val="•"/>
      <w:lvlJc w:val="left"/>
      <w:pPr>
        <w:ind w:left="1228" w:hanging="155"/>
      </w:pPr>
      <w:rPr>
        <w:rFonts w:hint="default"/>
        <w:lang w:val="pt-PT" w:eastAsia="pt-PT" w:bidi="pt-PT"/>
      </w:rPr>
    </w:lvl>
    <w:lvl w:ilvl="2" w:tplc="AADE8C20">
      <w:numFmt w:val="bullet"/>
      <w:lvlText w:val="•"/>
      <w:lvlJc w:val="left"/>
      <w:pPr>
        <w:ind w:left="2336" w:hanging="155"/>
      </w:pPr>
      <w:rPr>
        <w:rFonts w:hint="default"/>
        <w:lang w:val="pt-PT" w:eastAsia="pt-PT" w:bidi="pt-PT"/>
      </w:rPr>
    </w:lvl>
    <w:lvl w:ilvl="3" w:tplc="313E7D50">
      <w:numFmt w:val="bullet"/>
      <w:lvlText w:val="•"/>
      <w:lvlJc w:val="left"/>
      <w:pPr>
        <w:ind w:left="3444" w:hanging="155"/>
      </w:pPr>
      <w:rPr>
        <w:rFonts w:hint="default"/>
        <w:lang w:val="pt-PT" w:eastAsia="pt-PT" w:bidi="pt-PT"/>
      </w:rPr>
    </w:lvl>
    <w:lvl w:ilvl="4" w:tplc="FDFA1758">
      <w:numFmt w:val="bullet"/>
      <w:lvlText w:val="•"/>
      <w:lvlJc w:val="left"/>
      <w:pPr>
        <w:ind w:left="4552" w:hanging="155"/>
      </w:pPr>
      <w:rPr>
        <w:rFonts w:hint="default"/>
        <w:lang w:val="pt-PT" w:eastAsia="pt-PT" w:bidi="pt-PT"/>
      </w:rPr>
    </w:lvl>
    <w:lvl w:ilvl="5" w:tplc="F0405A6E">
      <w:numFmt w:val="bullet"/>
      <w:lvlText w:val="•"/>
      <w:lvlJc w:val="left"/>
      <w:pPr>
        <w:ind w:left="5660" w:hanging="155"/>
      </w:pPr>
      <w:rPr>
        <w:rFonts w:hint="default"/>
        <w:lang w:val="pt-PT" w:eastAsia="pt-PT" w:bidi="pt-PT"/>
      </w:rPr>
    </w:lvl>
    <w:lvl w:ilvl="6" w:tplc="C2AAA4C2">
      <w:numFmt w:val="bullet"/>
      <w:lvlText w:val="•"/>
      <w:lvlJc w:val="left"/>
      <w:pPr>
        <w:ind w:left="6768" w:hanging="155"/>
      </w:pPr>
      <w:rPr>
        <w:rFonts w:hint="default"/>
        <w:lang w:val="pt-PT" w:eastAsia="pt-PT" w:bidi="pt-PT"/>
      </w:rPr>
    </w:lvl>
    <w:lvl w:ilvl="7" w:tplc="3E12B4A0">
      <w:numFmt w:val="bullet"/>
      <w:lvlText w:val="•"/>
      <w:lvlJc w:val="left"/>
      <w:pPr>
        <w:ind w:left="7876" w:hanging="155"/>
      </w:pPr>
      <w:rPr>
        <w:rFonts w:hint="default"/>
        <w:lang w:val="pt-PT" w:eastAsia="pt-PT" w:bidi="pt-PT"/>
      </w:rPr>
    </w:lvl>
    <w:lvl w:ilvl="8" w:tplc="0E6EDCFC">
      <w:numFmt w:val="bullet"/>
      <w:lvlText w:val="•"/>
      <w:lvlJc w:val="left"/>
      <w:pPr>
        <w:ind w:left="8984" w:hanging="155"/>
      </w:pPr>
      <w:rPr>
        <w:rFonts w:hint="default"/>
        <w:lang w:val="pt-PT" w:eastAsia="pt-PT" w:bidi="pt-PT"/>
      </w:rPr>
    </w:lvl>
  </w:abstractNum>
  <w:abstractNum w:abstractNumId="4" w15:restartNumberingAfterBreak="0">
    <w:nsid w:val="30642D91"/>
    <w:multiLevelType w:val="hybridMultilevel"/>
    <w:tmpl w:val="C4FC939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36EC3E6C"/>
    <w:multiLevelType w:val="hybridMultilevel"/>
    <w:tmpl w:val="354CF7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681FD0"/>
    <w:multiLevelType w:val="hybridMultilevel"/>
    <w:tmpl w:val="46AA6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2F2F50"/>
    <w:multiLevelType w:val="hybridMultilevel"/>
    <w:tmpl w:val="D376CF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AA38CE"/>
    <w:multiLevelType w:val="hybridMultilevel"/>
    <w:tmpl w:val="E3106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DBF6D2C"/>
    <w:multiLevelType w:val="hybridMultilevel"/>
    <w:tmpl w:val="F4A4C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120E19"/>
    <w:multiLevelType w:val="hybridMultilevel"/>
    <w:tmpl w:val="F35A57D0"/>
    <w:lvl w:ilvl="0" w:tplc="5E148E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0B40FF"/>
    <w:multiLevelType w:val="hybridMultilevel"/>
    <w:tmpl w:val="180C04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6FB4AD0"/>
    <w:multiLevelType w:val="hybridMultilevel"/>
    <w:tmpl w:val="9382897C"/>
    <w:lvl w:ilvl="0" w:tplc="01289B90">
      <w:start w:val="1"/>
      <w:numFmt w:val="decimal"/>
      <w:lvlText w:val="%1."/>
      <w:lvlJc w:val="left"/>
      <w:pPr>
        <w:ind w:left="276" w:hanging="167"/>
      </w:pPr>
      <w:rPr>
        <w:rFonts w:ascii="Arial" w:eastAsia="Arial" w:hAnsi="Arial" w:cs="Arial" w:hint="default"/>
        <w:w w:val="100"/>
        <w:sz w:val="15"/>
        <w:szCs w:val="15"/>
        <w:lang w:val="pt-PT" w:eastAsia="pt-PT" w:bidi="pt-PT"/>
      </w:rPr>
    </w:lvl>
    <w:lvl w:ilvl="1" w:tplc="824C04B0">
      <w:numFmt w:val="bullet"/>
      <w:lvlText w:val="•"/>
      <w:lvlJc w:val="left"/>
      <w:pPr>
        <w:ind w:left="1372" w:hanging="167"/>
      </w:pPr>
      <w:rPr>
        <w:rFonts w:hint="default"/>
        <w:lang w:val="pt-PT" w:eastAsia="pt-PT" w:bidi="pt-PT"/>
      </w:rPr>
    </w:lvl>
    <w:lvl w:ilvl="2" w:tplc="227E9BEC">
      <w:numFmt w:val="bullet"/>
      <w:lvlText w:val="•"/>
      <w:lvlJc w:val="left"/>
      <w:pPr>
        <w:ind w:left="2464" w:hanging="167"/>
      </w:pPr>
      <w:rPr>
        <w:rFonts w:hint="default"/>
        <w:lang w:val="pt-PT" w:eastAsia="pt-PT" w:bidi="pt-PT"/>
      </w:rPr>
    </w:lvl>
    <w:lvl w:ilvl="3" w:tplc="16BEE4FC">
      <w:numFmt w:val="bullet"/>
      <w:lvlText w:val="•"/>
      <w:lvlJc w:val="left"/>
      <w:pPr>
        <w:ind w:left="3556" w:hanging="167"/>
      </w:pPr>
      <w:rPr>
        <w:rFonts w:hint="default"/>
        <w:lang w:val="pt-PT" w:eastAsia="pt-PT" w:bidi="pt-PT"/>
      </w:rPr>
    </w:lvl>
    <w:lvl w:ilvl="4" w:tplc="47E2FBB4">
      <w:numFmt w:val="bullet"/>
      <w:lvlText w:val="•"/>
      <w:lvlJc w:val="left"/>
      <w:pPr>
        <w:ind w:left="4648" w:hanging="167"/>
      </w:pPr>
      <w:rPr>
        <w:rFonts w:hint="default"/>
        <w:lang w:val="pt-PT" w:eastAsia="pt-PT" w:bidi="pt-PT"/>
      </w:rPr>
    </w:lvl>
    <w:lvl w:ilvl="5" w:tplc="D556EE0E">
      <w:numFmt w:val="bullet"/>
      <w:lvlText w:val="•"/>
      <w:lvlJc w:val="left"/>
      <w:pPr>
        <w:ind w:left="5740" w:hanging="167"/>
      </w:pPr>
      <w:rPr>
        <w:rFonts w:hint="default"/>
        <w:lang w:val="pt-PT" w:eastAsia="pt-PT" w:bidi="pt-PT"/>
      </w:rPr>
    </w:lvl>
    <w:lvl w:ilvl="6" w:tplc="4EDCE7B0">
      <w:numFmt w:val="bullet"/>
      <w:lvlText w:val="•"/>
      <w:lvlJc w:val="left"/>
      <w:pPr>
        <w:ind w:left="6832" w:hanging="167"/>
      </w:pPr>
      <w:rPr>
        <w:rFonts w:hint="default"/>
        <w:lang w:val="pt-PT" w:eastAsia="pt-PT" w:bidi="pt-PT"/>
      </w:rPr>
    </w:lvl>
    <w:lvl w:ilvl="7" w:tplc="CE483E0C">
      <w:numFmt w:val="bullet"/>
      <w:lvlText w:val="•"/>
      <w:lvlJc w:val="left"/>
      <w:pPr>
        <w:ind w:left="7924" w:hanging="167"/>
      </w:pPr>
      <w:rPr>
        <w:rFonts w:hint="default"/>
        <w:lang w:val="pt-PT" w:eastAsia="pt-PT" w:bidi="pt-PT"/>
      </w:rPr>
    </w:lvl>
    <w:lvl w:ilvl="8" w:tplc="D43EFC50">
      <w:numFmt w:val="bullet"/>
      <w:lvlText w:val="•"/>
      <w:lvlJc w:val="left"/>
      <w:pPr>
        <w:ind w:left="9016" w:hanging="167"/>
      </w:pPr>
      <w:rPr>
        <w:rFonts w:hint="default"/>
        <w:lang w:val="pt-PT" w:eastAsia="pt-PT" w:bidi="pt-PT"/>
      </w:rPr>
    </w:lvl>
  </w:abstractNum>
  <w:abstractNum w:abstractNumId="13" w15:restartNumberingAfterBreak="0">
    <w:nsid w:val="7B54085C"/>
    <w:multiLevelType w:val="hybridMultilevel"/>
    <w:tmpl w:val="B94AF920"/>
    <w:lvl w:ilvl="0" w:tplc="7AD0F5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2"/>
  </w:num>
  <w:num w:numId="5">
    <w:abstractNumId w:val="10"/>
  </w:num>
  <w:num w:numId="6">
    <w:abstractNumId w:val="1"/>
  </w:num>
  <w:num w:numId="7">
    <w:abstractNumId w:val="13"/>
  </w:num>
  <w:num w:numId="8">
    <w:abstractNumId w:val="8"/>
  </w:num>
  <w:num w:numId="9">
    <w:abstractNumId w:val="7"/>
  </w:num>
  <w:num w:numId="10">
    <w:abstractNumId w:val="5"/>
  </w:num>
  <w:num w:numId="11">
    <w:abstractNumId w:val="4"/>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11"/>
    <w:rsid w:val="000A1B9C"/>
    <w:rsid w:val="000E08AE"/>
    <w:rsid w:val="000F1B84"/>
    <w:rsid w:val="000F4730"/>
    <w:rsid w:val="00180E5F"/>
    <w:rsid w:val="001C4F44"/>
    <w:rsid w:val="00213531"/>
    <w:rsid w:val="002E49CD"/>
    <w:rsid w:val="002F1292"/>
    <w:rsid w:val="00326714"/>
    <w:rsid w:val="00336EB4"/>
    <w:rsid w:val="00392F8E"/>
    <w:rsid w:val="003D083C"/>
    <w:rsid w:val="004072C2"/>
    <w:rsid w:val="00431021"/>
    <w:rsid w:val="00434026"/>
    <w:rsid w:val="004365F5"/>
    <w:rsid w:val="00464437"/>
    <w:rsid w:val="004D76E1"/>
    <w:rsid w:val="004F17D2"/>
    <w:rsid w:val="00500EBC"/>
    <w:rsid w:val="005143B5"/>
    <w:rsid w:val="00585B4F"/>
    <w:rsid w:val="005B1DA0"/>
    <w:rsid w:val="005C514B"/>
    <w:rsid w:val="005F5257"/>
    <w:rsid w:val="005F6B5F"/>
    <w:rsid w:val="006C2611"/>
    <w:rsid w:val="008220FA"/>
    <w:rsid w:val="00931B57"/>
    <w:rsid w:val="00A838D1"/>
    <w:rsid w:val="00AB7F02"/>
    <w:rsid w:val="00B02059"/>
    <w:rsid w:val="00B14D4E"/>
    <w:rsid w:val="00B63BAC"/>
    <w:rsid w:val="00B71B2F"/>
    <w:rsid w:val="00C838AE"/>
    <w:rsid w:val="00CC178D"/>
    <w:rsid w:val="00CC368C"/>
    <w:rsid w:val="00D56E86"/>
    <w:rsid w:val="00DC3030"/>
    <w:rsid w:val="00DF307A"/>
    <w:rsid w:val="00E15C63"/>
    <w:rsid w:val="00E63C7F"/>
    <w:rsid w:val="00E6590E"/>
    <w:rsid w:val="00F13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4F81"/>
  <w15:docId w15:val="{D8C8D05D-197B-4822-AED1-748DC67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C2611"/>
    <w:rPr>
      <w:color w:val="0563C1" w:themeColor="hyperlink"/>
      <w:u w:val="single"/>
    </w:rPr>
  </w:style>
  <w:style w:type="table" w:styleId="Tabelacomgrade">
    <w:name w:val="Table Grid"/>
    <w:basedOn w:val="Tabelanormal"/>
    <w:uiPriority w:val="39"/>
    <w:rsid w:val="004D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500EBC"/>
    <w:pPr>
      <w:ind w:left="720"/>
      <w:contextualSpacing/>
    </w:pPr>
  </w:style>
  <w:style w:type="paragraph" w:styleId="Ttulo">
    <w:name w:val="Title"/>
    <w:basedOn w:val="Normal"/>
    <w:next w:val="Normal"/>
    <w:link w:val="TtuloChar"/>
    <w:rsid w:val="00DF307A"/>
    <w:pPr>
      <w:keepNext/>
      <w:keepLines/>
      <w:pBdr>
        <w:top w:val="nil"/>
        <w:left w:val="nil"/>
        <w:bottom w:val="nil"/>
        <w:right w:val="nil"/>
        <w:between w:val="nil"/>
      </w:pBdr>
      <w:spacing w:before="480" w:after="120" w:line="360" w:lineRule="auto"/>
      <w:jc w:val="both"/>
    </w:pPr>
    <w:rPr>
      <w:rFonts w:asciiTheme="majorHAnsi" w:eastAsia="Times New Roman" w:hAnsiTheme="majorHAnsi" w:cs="Times New Roman"/>
      <w:b/>
      <w:sz w:val="30"/>
      <w:szCs w:val="72"/>
      <w:lang w:eastAsia="pt-BR"/>
    </w:rPr>
  </w:style>
  <w:style w:type="character" w:customStyle="1" w:styleId="TtuloChar">
    <w:name w:val="Título Char"/>
    <w:basedOn w:val="Fontepargpadro"/>
    <w:link w:val="Ttulo"/>
    <w:rsid w:val="00DF307A"/>
    <w:rPr>
      <w:rFonts w:asciiTheme="majorHAnsi" w:eastAsia="Times New Roman" w:hAnsiTheme="majorHAnsi" w:cs="Times New Roman"/>
      <w:b/>
      <w:sz w:val="30"/>
      <w:szCs w:val="72"/>
      <w:lang w:eastAsia="pt-BR"/>
    </w:rPr>
  </w:style>
  <w:style w:type="paragraph" w:styleId="Textodebalo">
    <w:name w:val="Balloon Text"/>
    <w:basedOn w:val="Normal"/>
    <w:link w:val="TextodebaloChar"/>
    <w:uiPriority w:val="99"/>
    <w:semiHidden/>
    <w:unhideWhenUsed/>
    <w:rsid w:val="005F52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5257"/>
    <w:rPr>
      <w:rFonts w:ascii="Tahoma" w:hAnsi="Tahoma" w:cs="Tahoma"/>
      <w:sz w:val="16"/>
      <w:szCs w:val="16"/>
    </w:rPr>
  </w:style>
  <w:style w:type="character" w:styleId="Refdecomentrio">
    <w:name w:val="annotation reference"/>
    <w:basedOn w:val="Fontepargpadro"/>
    <w:uiPriority w:val="99"/>
    <w:semiHidden/>
    <w:unhideWhenUsed/>
    <w:rsid w:val="005F5257"/>
    <w:rPr>
      <w:sz w:val="16"/>
      <w:szCs w:val="16"/>
    </w:rPr>
  </w:style>
  <w:style w:type="paragraph" w:styleId="Textodecomentrio">
    <w:name w:val="annotation text"/>
    <w:basedOn w:val="Normal"/>
    <w:link w:val="TextodecomentrioChar"/>
    <w:uiPriority w:val="99"/>
    <w:semiHidden/>
    <w:unhideWhenUsed/>
    <w:rsid w:val="005F525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5257"/>
    <w:rPr>
      <w:sz w:val="20"/>
      <w:szCs w:val="20"/>
    </w:rPr>
  </w:style>
  <w:style w:type="paragraph" w:styleId="Assuntodocomentrio">
    <w:name w:val="annotation subject"/>
    <w:basedOn w:val="Textodecomentrio"/>
    <w:next w:val="Textodecomentrio"/>
    <w:link w:val="AssuntodocomentrioChar"/>
    <w:uiPriority w:val="99"/>
    <w:semiHidden/>
    <w:unhideWhenUsed/>
    <w:rsid w:val="005F5257"/>
    <w:rPr>
      <w:b/>
      <w:bCs/>
    </w:rPr>
  </w:style>
  <w:style w:type="character" w:customStyle="1" w:styleId="AssuntodocomentrioChar">
    <w:name w:val="Assunto do comentário Char"/>
    <w:basedOn w:val="TextodecomentrioChar"/>
    <w:link w:val="Assuntodocomentrio"/>
    <w:uiPriority w:val="99"/>
    <w:semiHidden/>
    <w:rsid w:val="005F5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6064">
      <w:bodyDiv w:val="1"/>
      <w:marLeft w:val="0"/>
      <w:marRight w:val="0"/>
      <w:marTop w:val="0"/>
      <w:marBottom w:val="0"/>
      <w:divBdr>
        <w:top w:val="none" w:sz="0" w:space="0" w:color="auto"/>
        <w:left w:val="none" w:sz="0" w:space="0" w:color="auto"/>
        <w:bottom w:val="none" w:sz="0" w:space="0" w:color="auto"/>
        <w:right w:val="none" w:sz="0" w:space="0" w:color="auto"/>
      </w:divBdr>
    </w:div>
    <w:div w:id="568006029">
      <w:bodyDiv w:val="1"/>
      <w:marLeft w:val="0"/>
      <w:marRight w:val="0"/>
      <w:marTop w:val="0"/>
      <w:marBottom w:val="0"/>
      <w:divBdr>
        <w:top w:val="none" w:sz="0" w:space="0" w:color="auto"/>
        <w:left w:val="none" w:sz="0" w:space="0" w:color="auto"/>
        <w:bottom w:val="none" w:sz="0" w:space="0" w:color="auto"/>
        <w:right w:val="none" w:sz="0" w:space="0" w:color="auto"/>
      </w:divBdr>
    </w:div>
    <w:div w:id="643504225">
      <w:bodyDiv w:val="1"/>
      <w:marLeft w:val="0"/>
      <w:marRight w:val="0"/>
      <w:marTop w:val="0"/>
      <w:marBottom w:val="0"/>
      <w:divBdr>
        <w:top w:val="none" w:sz="0" w:space="0" w:color="auto"/>
        <w:left w:val="none" w:sz="0" w:space="0" w:color="auto"/>
        <w:bottom w:val="none" w:sz="0" w:space="0" w:color="auto"/>
        <w:right w:val="none" w:sz="0" w:space="0" w:color="auto"/>
      </w:divBdr>
    </w:div>
    <w:div w:id="865947351">
      <w:bodyDiv w:val="1"/>
      <w:marLeft w:val="0"/>
      <w:marRight w:val="0"/>
      <w:marTop w:val="0"/>
      <w:marBottom w:val="0"/>
      <w:divBdr>
        <w:top w:val="none" w:sz="0" w:space="0" w:color="auto"/>
        <w:left w:val="none" w:sz="0" w:space="0" w:color="auto"/>
        <w:bottom w:val="none" w:sz="0" w:space="0" w:color="auto"/>
        <w:right w:val="none" w:sz="0" w:space="0" w:color="auto"/>
      </w:divBdr>
    </w:div>
    <w:div w:id="949970518">
      <w:bodyDiv w:val="1"/>
      <w:marLeft w:val="0"/>
      <w:marRight w:val="0"/>
      <w:marTop w:val="0"/>
      <w:marBottom w:val="0"/>
      <w:divBdr>
        <w:top w:val="none" w:sz="0" w:space="0" w:color="auto"/>
        <w:left w:val="none" w:sz="0" w:space="0" w:color="auto"/>
        <w:bottom w:val="none" w:sz="0" w:space="0" w:color="auto"/>
        <w:right w:val="none" w:sz="0" w:space="0" w:color="auto"/>
      </w:divBdr>
    </w:div>
    <w:div w:id="1135365710">
      <w:bodyDiv w:val="1"/>
      <w:marLeft w:val="0"/>
      <w:marRight w:val="0"/>
      <w:marTop w:val="0"/>
      <w:marBottom w:val="0"/>
      <w:divBdr>
        <w:top w:val="none" w:sz="0" w:space="0" w:color="auto"/>
        <w:left w:val="none" w:sz="0" w:space="0" w:color="auto"/>
        <w:bottom w:val="none" w:sz="0" w:space="0" w:color="auto"/>
        <w:right w:val="none" w:sz="0" w:space="0" w:color="auto"/>
      </w:divBdr>
    </w:div>
    <w:div w:id="1648167495">
      <w:bodyDiv w:val="1"/>
      <w:marLeft w:val="0"/>
      <w:marRight w:val="0"/>
      <w:marTop w:val="0"/>
      <w:marBottom w:val="0"/>
      <w:divBdr>
        <w:top w:val="none" w:sz="0" w:space="0" w:color="auto"/>
        <w:left w:val="none" w:sz="0" w:space="0" w:color="auto"/>
        <w:bottom w:val="none" w:sz="0" w:space="0" w:color="auto"/>
        <w:right w:val="none" w:sz="0" w:space="0" w:color="auto"/>
      </w:divBdr>
    </w:div>
    <w:div w:id="16574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3869-3919-4344-9C1F-A3C6F4A1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11513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Alexandre Sousa (SEESP)</dc:creator>
  <cp:keywords/>
  <dc:description/>
  <cp:lastModifiedBy>Aline Galantinni Silva (SEESP)</cp:lastModifiedBy>
  <cp:revision>2</cp:revision>
  <dcterms:created xsi:type="dcterms:W3CDTF">2018-12-03T11:28:00Z</dcterms:created>
  <dcterms:modified xsi:type="dcterms:W3CDTF">2018-12-03T11:28:00Z</dcterms:modified>
</cp:coreProperties>
</file>